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000D58" w:rsidRPr="007A01FD" w:rsidRDefault="00000D58" w:rsidP="00000D58">
      <w:pPr>
        <w:jc w:val="center"/>
        <w:rPr>
          <w:rFonts w:cstheme="minorHAnsi"/>
          <w:sz w:val="24"/>
          <w:szCs w:val="24"/>
        </w:rPr>
      </w:pPr>
      <w:bookmarkStart w:id="0" w:name="_GoBack"/>
      <w:bookmarkEnd w:id="0"/>
      <w:r>
        <w:rPr>
          <w:rFonts w:cstheme="minorHAnsi"/>
          <w:noProof/>
          <w:sz w:val="24"/>
          <w:szCs w:val="24"/>
          <w:lang w:val="en-US"/>
        </w:rPr>
        <w:drawing>
          <wp:inline distT="0" distB="0" distL="0" distR="0" wp14:anchorId="5609B584" wp14:editId="4D855B00">
            <wp:extent cx="3057525" cy="19297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 Logo_medium.jpg"/>
                    <pic:cNvPicPr/>
                  </pic:nvPicPr>
                  <pic:blipFill>
                    <a:blip r:embed="rId10">
                      <a:extLst>
                        <a:ext uri="{28A0092B-C50C-407E-A947-70E740481C1C}">
                          <a14:useLocalDpi xmlns:a14="http://schemas.microsoft.com/office/drawing/2010/main" val="0"/>
                        </a:ext>
                      </a:extLst>
                    </a:blip>
                    <a:stretch>
                      <a:fillRect/>
                    </a:stretch>
                  </pic:blipFill>
                  <pic:spPr>
                    <a:xfrm>
                      <a:off x="0" y="0"/>
                      <a:ext cx="3081316" cy="1944809"/>
                    </a:xfrm>
                    <a:prstGeom prst="rect">
                      <a:avLst/>
                    </a:prstGeom>
                  </pic:spPr>
                </pic:pic>
              </a:graphicData>
            </a:graphic>
          </wp:inline>
        </w:drawing>
      </w:r>
    </w:p>
    <w:p w14:paraId="46A6582C" w14:textId="77777777" w:rsidR="00000D58" w:rsidRPr="006D4AD6" w:rsidRDefault="19CCF8CF" w:rsidP="19CCF8CF">
      <w:pPr>
        <w:pStyle w:val="Heading1"/>
        <w:jc w:val="center"/>
        <w:rPr>
          <w:rFonts w:asciiTheme="minorHAnsi" w:eastAsiaTheme="minorEastAsia" w:hAnsiTheme="minorHAnsi" w:cstheme="minorBidi"/>
          <w:sz w:val="36"/>
          <w:szCs w:val="36"/>
          <w:lang w:eastAsia="en-AU"/>
        </w:rPr>
      </w:pPr>
      <w:r w:rsidRPr="19CCF8CF">
        <w:rPr>
          <w:rFonts w:asciiTheme="minorHAnsi" w:eastAsiaTheme="minorEastAsia" w:hAnsiTheme="minorHAnsi" w:cstheme="minorBidi"/>
          <w:sz w:val="36"/>
          <w:szCs w:val="36"/>
          <w:lang w:eastAsia="en-AU"/>
        </w:rPr>
        <w:t>POLICY TEMPLATE</w:t>
      </w:r>
    </w:p>
    <w:p w14:paraId="52CDD50D" w14:textId="77777777" w:rsidR="00000D58" w:rsidRDefault="19CCF8CF" w:rsidP="19CCF8CF">
      <w:pPr>
        <w:pStyle w:val="Heading1"/>
        <w:jc w:val="center"/>
        <w:rPr>
          <w:rFonts w:asciiTheme="minorHAnsi" w:eastAsiaTheme="minorEastAsia" w:hAnsiTheme="minorHAnsi" w:cstheme="minorBidi"/>
          <w:lang w:eastAsia="en-AU"/>
        </w:rPr>
      </w:pPr>
      <w:r w:rsidRPr="19CCF8CF">
        <w:rPr>
          <w:rFonts w:asciiTheme="minorHAnsi" w:eastAsiaTheme="minorEastAsia" w:hAnsiTheme="minorHAnsi" w:cstheme="minorBidi"/>
          <w:lang w:eastAsia="en-AU"/>
        </w:rPr>
        <w:t xml:space="preserve">Whistleblowing </w:t>
      </w:r>
    </w:p>
    <w:p w14:paraId="0A37501D" w14:textId="77777777" w:rsidR="00000D58" w:rsidRPr="00834FC5" w:rsidRDefault="00000D58" w:rsidP="00000D58">
      <w:pPr>
        <w:rPr>
          <w:sz w:val="20"/>
          <w:lang w:eastAsia="en-AU"/>
        </w:rPr>
      </w:pPr>
    </w:p>
    <w:tbl>
      <w:tblPr>
        <w:tblStyle w:val="TableGrid"/>
        <w:tblW w:w="9322" w:type="dxa"/>
        <w:tblLook w:val="01E0" w:firstRow="1" w:lastRow="1" w:firstColumn="1" w:lastColumn="1" w:noHBand="0" w:noVBand="0"/>
      </w:tblPr>
      <w:tblGrid>
        <w:gridCol w:w="9322"/>
      </w:tblGrid>
      <w:tr w:rsidR="00000D58" w:rsidRPr="00834FC5" w14:paraId="6CD011E9" w14:textId="77777777" w:rsidTr="19CCF8CF">
        <w:tc>
          <w:tcPr>
            <w:tcW w:w="9322" w:type="dxa"/>
            <w:tcBorders>
              <w:top w:val="single" w:sz="4" w:space="0" w:color="auto"/>
              <w:left w:val="single" w:sz="4" w:space="0" w:color="auto"/>
              <w:bottom w:val="single" w:sz="4" w:space="0" w:color="auto"/>
              <w:right w:val="single" w:sz="4" w:space="0" w:color="auto"/>
            </w:tcBorders>
          </w:tcPr>
          <w:p w14:paraId="282EEA4A" w14:textId="6D72F019" w:rsidR="19CCF8CF" w:rsidRDefault="19CCF8CF" w:rsidP="19CCF8CF">
            <w:pPr>
              <w:rPr>
                <w:rFonts w:asciiTheme="minorHAnsi" w:eastAsiaTheme="minorEastAsia" w:hAnsiTheme="minorHAnsi" w:cstheme="minorBidi"/>
                <w:sz w:val="24"/>
                <w:szCs w:val="24"/>
              </w:rPr>
            </w:pPr>
            <w:r w:rsidRPr="19CCF8CF">
              <w:rPr>
                <w:rFonts w:asciiTheme="minorHAnsi" w:eastAsiaTheme="minorEastAsia" w:hAnsiTheme="minorHAnsi" w:cstheme="minorBidi"/>
                <w:b/>
                <w:bCs/>
                <w:i/>
                <w:iCs/>
                <w:sz w:val="24"/>
                <w:szCs w:val="24"/>
              </w:rPr>
              <w:t>Preface:</w:t>
            </w:r>
            <w:r w:rsidRPr="19CCF8CF">
              <w:rPr>
                <w:rFonts w:asciiTheme="minorHAnsi" w:eastAsiaTheme="minorEastAsia" w:hAnsiTheme="minorHAnsi" w:cstheme="minorBidi"/>
                <w:sz w:val="24"/>
                <w:szCs w:val="24"/>
              </w:rPr>
              <w:t xml:space="preserve"> This policy template has been developed as a tool to assist signatory organisations to develop policy to meet their obligations relating to </w:t>
            </w:r>
            <w:r w:rsidRPr="19CCF8CF">
              <w:rPr>
                <w:rFonts w:asciiTheme="minorHAnsi" w:eastAsiaTheme="minorEastAsia" w:hAnsiTheme="minorHAnsi" w:cstheme="minorBidi"/>
                <w:b/>
                <w:bCs/>
                <w:sz w:val="24"/>
                <w:szCs w:val="24"/>
              </w:rPr>
              <w:t xml:space="preserve">Principle D.2.3 </w:t>
            </w:r>
            <w:r w:rsidRPr="19CCF8CF">
              <w:rPr>
                <w:rFonts w:asciiTheme="minorHAnsi" w:eastAsiaTheme="minorEastAsia" w:hAnsiTheme="minorHAnsi" w:cstheme="minorBidi"/>
                <w:sz w:val="24"/>
                <w:szCs w:val="24"/>
              </w:rPr>
              <w:t>of the CID Code of Conduct involving Whistleblowing. All aspects of the code have potential to relate to this policy.</w:t>
            </w:r>
          </w:p>
          <w:p w14:paraId="19E44C79" w14:textId="77777777" w:rsidR="00000D58" w:rsidRPr="00834FC5" w:rsidRDefault="19CCF8CF" w:rsidP="19CCF8CF">
            <w:pPr>
              <w:rPr>
                <w:rFonts w:asciiTheme="minorHAnsi" w:eastAsiaTheme="minorEastAsia" w:hAnsiTheme="minorHAnsi" w:cstheme="minorBidi"/>
                <w:sz w:val="24"/>
                <w:szCs w:val="24"/>
              </w:rPr>
            </w:pPr>
            <w:r w:rsidRPr="19CCF8CF">
              <w:rPr>
                <w:rFonts w:asciiTheme="minorHAnsi" w:eastAsiaTheme="minorEastAsia" w:hAnsiTheme="minorHAnsi" w:cstheme="minorBidi"/>
                <w:sz w:val="24"/>
                <w:szCs w:val="24"/>
              </w:rPr>
              <w:t xml:space="preserve">Signatory organisations should ensure that any policy that is developed reflects its own organisation’s philosophies and principles. The examples contained within this tool are only provided as prompts for signatory organisations to develop a more nuanced policy that best reflects their own approach and practices. </w:t>
            </w:r>
          </w:p>
          <w:p w14:paraId="3E62BF9C" w14:textId="77777777" w:rsidR="00000D58" w:rsidRPr="00933A56" w:rsidRDefault="19CCF8CF" w:rsidP="19CCF8CF">
            <w:pPr>
              <w:rPr>
                <w:rFonts w:asciiTheme="minorHAnsi" w:eastAsiaTheme="minorEastAsia" w:hAnsiTheme="minorHAnsi" w:cstheme="minorHAnsi"/>
                <w:sz w:val="24"/>
                <w:szCs w:val="24"/>
              </w:rPr>
            </w:pPr>
            <w:r w:rsidRPr="00933A56">
              <w:rPr>
                <w:rFonts w:asciiTheme="minorHAnsi" w:eastAsiaTheme="minorEastAsia" w:hAnsiTheme="minorHAnsi" w:cstheme="minorHAnsi"/>
                <w:sz w:val="24"/>
                <w:szCs w:val="24"/>
              </w:rPr>
              <w:t xml:space="preserve">It should also be noted that the policy format is provided as an </w:t>
            </w:r>
            <w:r w:rsidRPr="00933A56">
              <w:rPr>
                <w:rFonts w:asciiTheme="minorHAnsi" w:eastAsiaTheme="minorEastAsia" w:hAnsiTheme="minorHAnsi" w:cstheme="minorHAnsi"/>
                <w:i/>
                <w:iCs/>
                <w:sz w:val="24"/>
                <w:szCs w:val="24"/>
              </w:rPr>
              <w:t>example</w:t>
            </w:r>
            <w:r w:rsidRPr="00933A56">
              <w:rPr>
                <w:rFonts w:asciiTheme="minorHAnsi" w:eastAsiaTheme="minorEastAsia" w:hAnsiTheme="minorHAnsi" w:cstheme="minorHAnsi"/>
                <w:sz w:val="24"/>
                <w:szCs w:val="24"/>
              </w:rPr>
              <w:t xml:space="preserve"> and that this format is </w:t>
            </w:r>
            <w:r w:rsidRPr="00933A56">
              <w:rPr>
                <w:rFonts w:asciiTheme="minorHAnsi" w:eastAsiaTheme="minorEastAsia" w:hAnsiTheme="minorHAnsi" w:cstheme="minorHAnsi"/>
                <w:sz w:val="24"/>
                <w:szCs w:val="24"/>
                <w:u w:val="single"/>
              </w:rPr>
              <w:t>not</w:t>
            </w:r>
            <w:r w:rsidRPr="00933A56">
              <w:rPr>
                <w:rFonts w:asciiTheme="minorHAnsi" w:eastAsiaTheme="minorEastAsia" w:hAnsiTheme="minorHAnsi" w:cstheme="minorHAnsi"/>
                <w:sz w:val="24"/>
                <w:szCs w:val="24"/>
              </w:rPr>
              <w:t xml:space="preserve"> required to meet CID Code of Conduct obligations. Signatory organisations may submit a policy in a format that is most appropriate to their own organisation. </w:t>
            </w:r>
          </w:p>
          <w:p w14:paraId="4DF42B6F" w14:textId="77777777" w:rsidR="00933A56" w:rsidRPr="00933A56" w:rsidRDefault="00933A56" w:rsidP="19CCF8CF">
            <w:pPr>
              <w:rPr>
                <w:rFonts w:asciiTheme="minorHAnsi" w:eastAsiaTheme="minorEastAsia" w:hAnsiTheme="minorHAnsi" w:cstheme="minorHAnsi"/>
                <w:sz w:val="24"/>
                <w:szCs w:val="24"/>
              </w:rPr>
            </w:pPr>
            <w:r w:rsidRPr="00933A56">
              <w:rPr>
                <w:rFonts w:asciiTheme="minorHAnsi" w:eastAsiaTheme="minorEastAsia" w:hAnsiTheme="minorHAnsi" w:cstheme="minorHAnsi"/>
                <w:b/>
                <w:sz w:val="24"/>
                <w:szCs w:val="24"/>
                <w:u w:val="single"/>
              </w:rPr>
              <w:t>NOTE:</w:t>
            </w:r>
            <w:r w:rsidRPr="00933A56">
              <w:rPr>
                <w:rFonts w:asciiTheme="minorHAnsi" w:eastAsiaTheme="minorEastAsia" w:hAnsiTheme="minorHAnsi" w:cstheme="minorHAnsi"/>
                <w:sz w:val="24"/>
                <w:szCs w:val="24"/>
              </w:rPr>
              <w:t xml:space="preserve"> There is a lot of information here which can be included in a Whistleblowing Policy. In reality, such a policy (particularly depending on the size of your organisation) can be considerably more abbreviated, covering just:</w:t>
            </w:r>
          </w:p>
          <w:p w14:paraId="1FBFB7AC" w14:textId="77777777" w:rsidR="00933A56" w:rsidRPr="00933A56" w:rsidRDefault="00933A56" w:rsidP="00933A56">
            <w:pPr>
              <w:pStyle w:val="ListParagraph"/>
              <w:numPr>
                <w:ilvl w:val="0"/>
                <w:numId w:val="30"/>
              </w:numPr>
              <w:rPr>
                <w:rFonts w:asciiTheme="minorHAnsi" w:eastAsiaTheme="minorEastAsia" w:hAnsiTheme="minorHAnsi" w:cstheme="minorHAnsi"/>
                <w:sz w:val="24"/>
                <w:szCs w:val="24"/>
              </w:rPr>
            </w:pPr>
            <w:r w:rsidRPr="00933A56">
              <w:rPr>
                <w:rFonts w:asciiTheme="minorHAnsi" w:eastAsiaTheme="minorEastAsia" w:hAnsiTheme="minorHAnsi" w:cstheme="minorHAnsi"/>
                <w:sz w:val="24"/>
                <w:szCs w:val="24"/>
              </w:rPr>
              <w:t>Introduction</w:t>
            </w:r>
          </w:p>
          <w:p w14:paraId="3013A3E9" w14:textId="77777777" w:rsidR="00933A56" w:rsidRPr="00933A56" w:rsidRDefault="00933A56" w:rsidP="00933A56">
            <w:pPr>
              <w:pStyle w:val="ListParagraph"/>
              <w:numPr>
                <w:ilvl w:val="0"/>
                <w:numId w:val="30"/>
              </w:numPr>
              <w:rPr>
                <w:rFonts w:asciiTheme="minorHAnsi" w:eastAsiaTheme="minorEastAsia" w:hAnsiTheme="minorHAnsi" w:cstheme="minorHAnsi"/>
                <w:sz w:val="24"/>
                <w:szCs w:val="24"/>
              </w:rPr>
            </w:pPr>
            <w:r w:rsidRPr="00933A56">
              <w:rPr>
                <w:rFonts w:asciiTheme="minorHAnsi" w:eastAsiaTheme="minorEastAsia" w:hAnsiTheme="minorHAnsi" w:cstheme="minorHAnsi"/>
                <w:sz w:val="24"/>
                <w:szCs w:val="24"/>
              </w:rPr>
              <w:t>Purpose</w:t>
            </w:r>
          </w:p>
          <w:p w14:paraId="6AFDDC20" w14:textId="1EE39C3E" w:rsidR="00933A56" w:rsidRPr="00933A56" w:rsidRDefault="00933A56" w:rsidP="00933A56">
            <w:pPr>
              <w:pStyle w:val="ListParagraph"/>
              <w:numPr>
                <w:ilvl w:val="0"/>
                <w:numId w:val="30"/>
              </w:numPr>
              <w:rPr>
                <w:rFonts w:asciiTheme="minorHAnsi" w:eastAsiaTheme="minorEastAsia" w:hAnsiTheme="minorHAnsi" w:cstheme="minorHAnsi"/>
                <w:sz w:val="24"/>
                <w:szCs w:val="24"/>
              </w:rPr>
            </w:pPr>
            <w:r w:rsidRPr="00933A56">
              <w:rPr>
                <w:rFonts w:asciiTheme="minorHAnsi" w:eastAsiaTheme="minorEastAsia" w:hAnsiTheme="minorHAnsi" w:cstheme="minorHAnsi"/>
                <w:sz w:val="24"/>
                <w:szCs w:val="24"/>
              </w:rPr>
              <w:t>Procedures for Reporting</w:t>
            </w:r>
          </w:p>
          <w:p w14:paraId="24E7D8BF" w14:textId="77777777" w:rsidR="00933A56" w:rsidRPr="00933A56" w:rsidRDefault="00933A56" w:rsidP="00933A56">
            <w:pPr>
              <w:pStyle w:val="ListParagraph"/>
              <w:numPr>
                <w:ilvl w:val="0"/>
                <w:numId w:val="30"/>
              </w:numPr>
              <w:rPr>
                <w:rFonts w:asciiTheme="minorHAnsi" w:eastAsiaTheme="minorEastAsia" w:hAnsiTheme="minorHAnsi" w:cstheme="minorHAnsi"/>
                <w:sz w:val="24"/>
                <w:szCs w:val="24"/>
              </w:rPr>
            </w:pPr>
            <w:r w:rsidRPr="00933A56">
              <w:rPr>
                <w:rFonts w:asciiTheme="minorHAnsi" w:eastAsiaTheme="minorEastAsia" w:hAnsiTheme="minorHAnsi" w:cstheme="minorHAnsi"/>
                <w:sz w:val="24"/>
                <w:szCs w:val="24"/>
              </w:rPr>
              <w:t>Responsibilities</w:t>
            </w:r>
          </w:p>
          <w:p w14:paraId="19DE8C4C" w14:textId="2826E9CA" w:rsidR="00933A56" w:rsidRPr="00933A56" w:rsidRDefault="00933A56" w:rsidP="00933A56">
            <w:pPr>
              <w:pStyle w:val="ListParagraph"/>
              <w:numPr>
                <w:ilvl w:val="0"/>
                <w:numId w:val="30"/>
              </w:numPr>
              <w:rPr>
                <w:rFonts w:asciiTheme="minorHAnsi" w:eastAsiaTheme="minorEastAsia" w:hAnsiTheme="minorHAnsi" w:cstheme="minorHAnsi"/>
                <w:sz w:val="24"/>
                <w:szCs w:val="24"/>
              </w:rPr>
            </w:pPr>
            <w:r w:rsidRPr="00933A56">
              <w:rPr>
                <w:rFonts w:asciiTheme="minorHAnsi" w:eastAsiaTheme="minorEastAsia" w:hAnsiTheme="minorHAnsi" w:cstheme="minorHAnsi"/>
                <w:sz w:val="24"/>
                <w:szCs w:val="24"/>
              </w:rPr>
              <w:t>Protection against Retaliation</w:t>
            </w:r>
          </w:p>
        </w:tc>
      </w:tr>
    </w:tbl>
    <w:p w14:paraId="0C081BB8" w14:textId="4565E102" w:rsidR="00000D58" w:rsidRPr="00200BF5" w:rsidRDefault="00FB4F77" w:rsidP="00000D58">
      <w:pPr>
        <w:pStyle w:val="Style3"/>
      </w:pPr>
      <w:r>
        <w:rPr>
          <w:lang w:val="en-NZ"/>
        </w:rPr>
        <w:t xml:space="preserve">1. </w:t>
      </w:r>
      <w:r w:rsidR="19CCF8CF" w:rsidRPr="19CCF8CF">
        <w:rPr>
          <w:lang w:val="en-NZ"/>
        </w:rPr>
        <w:t xml:space="preserve"> </w:t>
      </w:r>
      <w:r>
        <w:rPr>
          <w:lang w:val="en-NZ"/>
        </w:rPr>
        <w:t>TITLE OF POLICY DOCUMENT</w:t>
      </w:r>
    </w:p>
    <w:p w14:paraId="0F1F3681" w14:textId="77F18B07" w:rsidR="00000D58" w:rsidRPr="00FB4F77" w:rsidRDefault="19CCF8CF" w:rsidP="19CCF8CF">
      <w:pPr>
        <w:autoSpaceDE w:val="0"/>
        <w:autoSpaceDN w:val="0"/>
        <w:adjustRightInd w:val="0"/>
        <w:spacing w:before="120"/>
        <w:rPr>
          <w:rFonts w:eastAsiaTheme="minorEastAsia"/>
          <w:i/>
          <w:sz w:val="24"/>
          <w:szCs w:val="24"/>
          <w:lang w:eastAsia="en-AU"/>
        </w:rPr>
      </w:pPr>
      <w:r w:rsidRPr="00FB4F77">
        <w:rPr>
          <w:rFonts w:eastAsiaTheme="minorEastAsia"/>
          <w:i/>
          <w:sz w:val="24"/>
          <w:szCs w:val="24"/>
          <w:lang w:val="en-NZ" w:eastAsia="en-AU"/>
        </w:rPr>
        <w:t>The title should make clear the intent of the policy.</w:t>
      </w:r>
    </w:p>
    <w:p w14:paraId="38DB29D1" w14:textId="77777777" w:rsidR="00000D58" w:rsidRPr="00FB4F77" w:rsidRDefault="19CCF8CF" w:rsidP="19CCF8CF">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75071F73" w14:textId="600ACE2D" w:rsidR="00000D58" w:rsidRDefault="19CCF8CF" w:rsidP="19CCF8CF">
      <w:pPr>
        <w:autoSpaceDE w:val="0"/>
        <w:autoSpaceDN w:val="0"/>
        <w:adjustRightInd w:val="0"/>
        <w:rPr>
          <w:rFonts w:eastAsiaTheme="minorEastAsia"/>
          <w:sz w:val="24"/>
          <w:szCs w:val="24"/>
          <w:lang w:eastAsia="en-AU"/>
        </w:rPr>
      </w:pPr>
      <w:r w:rsidRPr="00FB4F77">
        <w:rPr>
          <w:rFonts w:eastAsiaTheme="minorEastAsia"/>
          <w:iCs/>
          <w:sz w:val="24"/>
          <w:szCs w:val="24"/>
          <w:lang w:eastAsia="en-AU"/>
        </w:rPr>
        <w:lastRenderedPageBreak/>
        <w:t xml:space="preserve">[ORGANISATION] </w:t>
      </w:r>
      <w:r w:rsidRPr="00FB4F77">
        <w:rPr>
          <w:rFonts w:eastAsiaTheme="minorEastAsia"/>
          <w:sz w:val="24"/>
          <w:szCs w:val="24"/>
          <w:lang w:eastAsia="en-AU"/>
        </w:rPr>
        <w:t xml:space="preserve">Whistleblowing Policy  </w:t>
      </w:r>
    </w:p>
    <w:p w14:paraId="7075E01E" w14:textId="77777777" w:rsidR="00FB4F77" w:rsidRPr="00FB4F77" w:rsidRDefault="00FB4F77" w:rsidP="19CCF8CF">
      <w:pPr>
        <w:autoSpaceDE w:val="0"/>
        <w:autoSpaceDN w:val="0"/>
        <w:adjustRightInd w:val="0"/>
        <w:rPr>
          <w:rFonts w:eastAsiaTheme="minorEastAsia"/>
          <w:sz w:val="24"/>
          <w:szCs w:val="24"/>
          <w:lang w:eastAsia="en-AU"/>
        </w:rPr>
      </w:pPr>
    </w:p>
    <w:p w14:paraId="7A66E3A1" w14:textId="695730FA" w:rsidR="00DC53CB" w:rsidRPr="00DC53CB" w:rsidRDefault="00DC53CB" w:rsidP="00DC53CB">
      <w:pPr>
        <w:pStyle w:val="Style3"/>
      </w:pPr>
      <w:r w:rsidRPr="00DC53CB">
        <w:t>2. LINKS TO OTHER RESOURCES</w:t>
      </w:r>
    </w:p>
    <w:p w14:paraId="58378CAD" w14:textId="4E0E4D9E" w:rsidR="00DC53CB" w:rsidRPr="00FB4F77" w:rsidRDefault="00DC53CB" w:rsidP="19CCF8CF">
      <w:pPr>
        <w:autoSpaceDE w:val="0"/>
        <w:autoSpaceDN w:val="0"/>
        <w:adjustRightInd w:val="0"/>
        <w:rPr>
          <w:rFonts w:eastAsiaTheme="minorEastAsia"/>
          <w:i/>
          <w:sz w:val="24"/>
          <w:szCs w:val="24"/>
          <w:lang w:eastAsia="en-AU"/>
        </w:rPr>
      </w:pPr>
      <w:r w:rsidRPr="00FB4F77">
        <w:rPr>
          <w:rFonts w:eastAsiaTheme="minorEastAsia"/>
          <w:i/>
          <w:sz w:val="24"/>
          <w:szCs w:val="24"/>
          <w:lang w:eastAsia="en-AU"/>
        </w:rPr>
        <w:t xml:space="preserve">Given the critical links between protection of whistleblowing and effective </w:t>
      </w:r>
      <w:proofErr w:type="spellStart"/>
      <w:r w:rsidRPr="00FB4F77">
        <w:rPr>
          <w:rFonts w:eastAsiaTheme="minorEastAsia"/>
          <w:i/>
          <w:sz w:val="24"/>
          <w:szCs w:val="24"/>
          <w:lang w:eastAsia="en-AU"/>
        </w:rPr>
        <w:t>compliants</w:t>
      </w:r>
      <w:proofErr w:type="spellEnd"/>
      <w:r w:rsidRPr="00FB4F77">
        <w:rPr>
          <w:rFonts w:eastAsiaTheme="minorEastAsia"/>
          <w:i/>
          <w:sz w:val="24"/>
          <w:szCs w:val="24"/>
          <w:lang w:eastAsia="en-AU"/>
        </w:rPr>
        <w:t xml:space="preserve"> procedures, so it is worthwhile having links to other key resources up front.</w:t>
      </w:r>
    </w:p>
    <w:p w14:paraId="33E39108" w14:textId="77777777" w:rsidR="00FB4F77" w:rsidRPr="00FB4F77" w:rsidRDefault="00FB4F77" w:rsidP="19CCF8CF">
      <w:pPr>
        <w:autoSpaceDE w:val="0"/>
        <w:autoSpaceDN w:val="0"/>
        <w:adjustRightInd w:val="0"/>
        <w:rPr>
          <w:rFonts w:eastAsiaTheme="minorEastAsia"/>
          <w:b/>
          <w:sz w:val="24"/>
          <w:szCs w:val="24"/>
          <w:lang w:eastAsia="en-AU"/>
        </w:rPr>
      </w:pPr>
      <w:r w:rsidRPr="00FB4F77">
        <w:rPr>
          <w:rFonts w:eastAsiaTheme="minorEastAsia"/>
          <w:b/>
          <w:sz w:val="24"/>
          <w:szCs w:val="24"/>
          <w:lang w:eastAsia="en-AU"/>
        </w:rPr>
        <w:t>Example:</w:t>
      </w:r>
    </w:p>
    <w:p w14:paraId="1C011465" w14:textId="3C3FB836" w:rsidR="00B134BB" w:rsidRPr="00FB4F77" w:rsidRDefault="00B134BB" w:rsidP="19CCF8CF">
      <w:pPr>
        <w:autoSpaceDE w:val="0"/>
        <w:autoSpaceDN w:val="0"/>
        <w:adjustRightInd w:val="0"/>
        <w:rPr>
          <w:rFonts w:eastAsiaTheme="minorEastAsia"/>
          <w:sz w:val="24"/>
          <w:szCs w:val="24"/>
          <w:lang w:eastAsia="en-AU"/>
        </w:rPr>
      </w:pPr>
      <w:r w:rsidRPr="00FB4F77">
        <w:rPr>
          <w:rFonts w:eastAsiaTheme="minorEastAsia"/>
          <w:sz w:val="24"/>
          <w:szCs w:val="24"/>
          <w:lang w:eastAsia="en-AU"/>
        </w:rPr>
        <w:t>Links to other policies:</w:t>
      </w:r>
    </w:p>
    <w:p w14:paraId="59641832" w14:textId="77777777" w:rsidR="00DC53CB" w:rsidRPr="00FB4F77" w:rsidRDefault="00DC53CB" w:rsidP="00DC53CB">
      <w:pPr>
        <w:pStyle w:val="ListParagraph"/>
        <w:numPr>
          <w:ilvl w:val="0"/>
          <w:numId w:val="28"/>
        </w:numPr>
        <w:rPr>
          <w:sz w:val="24"/>
          <w:szCs w:val="24"/>
          <w:lang w:val="en-NZ"/>
        </w:rPr>
      </w:pPr>
      <w:r w:rsidRPr="00FB4F77">
        <w:rPr>
          <w:iCs/>
          <w:sz w:val="24"/>
          <w:szCs w:val="24"/>
          <w:lang w:val="en-NZ"/>
        </w:rPr>
        <w:t xml:space="preserve">[ORGANISATION] </w:t>
      </w:r>
      <w:r w:rsidRPr="00FB4F77">
        <w:rPr>
          <w:sz w:val="24"/>
          <w:szCs w:val="24"/>
          <w:lang w:val="en-NZ"/>
        </w:rPr>
        <w:t>Human Resources Policy</w:t>
      </w:r>
    </w:p>
    <w:p w14:paraId="700115B2" w14:textId="77777777" w:rsidR="00DC53CB" w:rsidRPr="00FB4F77" w:rsidRDefault="00DC53CB" w:rsidP="00DC53CB">
      <w:pPr>
        <w:pStyle w:val="ListParagraph"/>
        <w:numPr>
          <w:ilvl w:val="0"/>
          <w:numId w:val="28"/>
        </w:numPr>
        <w:rPr>
          <w:sz w:val="24"/>
          <w:szCs w:val="24"/>
          <w:lang w:val="en-NZ"/>
        </w:rPr>
      </w:pPr>
      <w:r w:rsidRPr="00FB4F77">
        <w:rPr>
          <w:iCs/>
          <w:sz w:val="24"/>
          <w:szCs w:val="24"/>
          <w:lang w:val="en-NZ"/>
        </w:rPr>
        <w:t>[ORGANISATION]</w:t>
      </w:r>
      <w:r w:rsidRPr="00FB4F77">
        <w:rPr>
          <w:sz w:val="24"/>
          <w:szCs w:val="24"/>
          <w:lang w:val="en-NZ"/>
        </w:rPr>
        <w:t xml:space="preserve"> Complaints Handling Policy</w:t>
      </w:r>
    </w:p>
    <w:p w14:paraId="72D5C8C1" w14:textId="571FE757" w:rsidR="00DC53CB" w:rsidRPr="00FB4F77" w:rsidRDefault="00FB4F77" w:rsidP="00DC53CB">
      <w:pPr>
        <w:pStyle w:val="ListParagraph"/>
        <w:numPr>
          <w:ilvl w:val="0"/>
          <w:numId w:val="28"/>
        </w:numPr>
        <w:autoSpaceDE w:val="0"/>
        <w:autoSpaceDN w:val="0"/>
        <w:adjustRightInd w:val="0"/>
        <w:rPr>
          <w:rFonts w:eastAsiaTheme="minorEastAsia"/>
          <w:sz w:val="24"/>
          <w:szCs w:val="24"/>
          <w:lang w:eastAsia="en-AU"/>
        </w:rPr>
      </w:pPr>
      <w:r w:rsidRPr="00FB4F77">
        <w:rPr>
          <w:rFonts w:eastAsiaTheme="minorEastAsia"/>
          <w:sz w:val="24"/>
          <w:szCs w:val="24"/>
          <w:lang w:eastAsia="en-AU"/>
        </w:rPr>
        <w:t>[ORGANISATION] Child Protection Policy</w:t>
      </w:r>
    </w:p>
    <w:p w14:paraId="667F811E" w14:textId="77777777" w:rsidR="00C44430" w:rsidRPr="00FB4F77" w:rsidRDefault="00C44430" w:rsidP="19CCF8CF">
      <w:pPr>
        <w:autoSpaceDE w:val="0"/>
        <w:autoSpaceDN w:val="0"/>
        <w:adjustRightInd w:val="0"/>
        <w:rPr>
          <w:rFonts w:eastAsiaTheme="minorEastAsia"/>
          <w:sz w:val="24"/>
          <w:szCs w:val="24"/>
          <w:lang w:eastAsia="en-AU"/>
        </w:rPr>
      </w:pPr>
    </w:p>
    <w:p w14:paraId="71D1F0E3" w14:textId="77777777" w:rsidR="00FF49AE" w:rsidRPr="00FB4F77" w:rsidRDefault="00FF49AE" w:rsidP="00FF49AE">
      <w:pPr>
        <w:autoSpaceDE w:val="0"/>
        <w:autoSpaceDN w:val="0"/>
        <w:adjustRightInd w:val="0"/>
        <w:rPr>
          <w:rFonts w:cstheme="minorHAnsi"/>
          <w:sz w:val="24"/>
          <w:szCs w:val="24"/>
          <w:lang w:eastAsia="en-AU"/>
        </w:rPr>
      </w:pPr>
      <w:r w:rsidRPr="00FB4F77">
        <w:rPr>
          <w:rFonts w:cstheme="minorHAnsi"/>
          <w:sz w:val="24"/>
          <w:szCs w:val="24"/>
          <w:lang w:eastAsia="en-AU"/>
        </w:rPr>
        <w:t xml:space="preserve">This policy will be reviewed triennially, and details recorded as below. </w:t>
      </w:r>
    </w:p>
    <w:tbl>
      <w:tblPr>
        <w:tblStyle w:val="TableGrid"/>
        <w:tblW w:w="0" w:type="auto"/>
        <w:tblLook w:val="04A0" w:firstRow="1" w:lastRow="0" w:firstColumn="1" w:lastColumn="0" w:noHBand="0" w:noVBand="1"/>
      </w:tblPr>
      <w:tblGrid>
        <w:gridCol w:w="988"/>
        <w:gridCol w:w="1262"/>
        <w:gridCol w:w="1827"/>
        <w:gridCol w:w="1197"/>
        <w:gridCol w:w="1545"/>
        <w:gridCol w:w="2197"/>
      </w:tblGrid>
      <w:tr w:rsidR="00DC53CB" w:rsidRPr="00FB4F77" w14:paraId="78E7BBBC" w14:textId="77777777" w:rsidTr="00C8211D">
        <w:trPr>
          <w:trHeight w:val="441"/>
        </w:trPr>
        <w:tc>
          <w:tcPr>
            <w:tcW w:w="988" w:type="dxa"/>
            <w:shd w:val="clear" w:color="auto" w:fill="F2F2F2" w:themeFill="background1" w:themeFillShade="F2"/>
            <w:vAlign w:val="center"/>
          </w:tcPr>
          <w:p w14:paraId="1E13248F" w14:textId="77777777" w:rsidR="00FF49AE" w:rsidRPr="00FB4F77" w:rsidRDefault="00FF49AE" w:rsidP="00DA100B">
            <w:pPr>
              <w:autoSpaceDE w:val="0"/>
              <w:autoSpaceDN w:val="0"/>
              <w:adjustRightInd w:val="0"/>
              <w:jc w:val="center"/>
              <w:rPr>
                <w:rFonts w:asciiTheme="minorHAnsi" w:hAnsiTheme="minorHAnsi" w:cstheme="minorHAnsi"/>
                <w:b/>
                <w:bCs/>
                <w:sz w:val="24"/>
                <w:szCs w:val="24"/>
                <w:lang w:val="en-NZ"/>
              </w:rPr>
            </w:pPr>
            <w:r w:rsidRPr="00FB4F77">
              <w:rPr>
                <w:rFonts w:asciiTheme="minorHAnsi" w:hAnsiTheme="minorHAnsi" w:cstheme="minorHAnsi"/>
                <w:b/>
                <w:bCs/>
                <w:sz w:val="24"/>
                <w:szCs w:val="24"/>
                <w:lang w:val="en-NZ"/>
              </w:rPr>
              <w:t>Version</w:t>
            </w:r>
          </w:p>
        </w:tc>
        <w:tc>
          <w:tcPr>
            <w:tcW w:w="1262" w:type="dxa"/>
            <w:shd w:val="clear" w:color="auto" w:fill="F2F2F2" w:themeFill="background1" w:themeFillShade="F2"/>
            <w:vAlign w:val="center"/>
          </w:tcPr>
          <w:p w14:paraId="5F6E5199" w14:textId="77777777" w:rsidR="00FF49AE" w:rsidRPr="00FB4F77" w:rsidRDefault="00FF49AE" w:rsidP="00DA100B">
            <w:pPr>
              <w:autoSpaceDE w:val="0"/>
              <w:autoSpaceDN w:val="0"/>
              <w:adjustRightInd w:val="0"/>
              <w:jc w:val="center"/>
              <w:rPr>
                <w:rFonts w:asciiTheme="minorHAnsi" w:hAnsiTheme="minorHAnsi" w:cstheme="minorHAnsi"/>
                <w:b/>
                <w:bCs/>
                <w:sz w:val="24"/>
                <w:szCs w:val="24"/>
                <w:lang w:val="en-NZ"/>
              </w:rPr>
            </w:pPr>
            <w:r w:rsidRPr="00FB4F77">
              <w:rPr>
                <w:rFonts w:asciiTheme="minorHAnsi" w:hAnsiTheme="minorHAnsi" w:cstheme="minorHAnsi"/>
                <w:b/>
                <w:bCs/>
                <w:sz w:val="24"/>
                <w:szCs w:val="24"/>
                <w:lang w:val="en-NZ"/>
              </w:rPr>
              <w:t>Date</w:t>
            </w:r>
          </w:p>
        </w:tc>
        <w:tc>
          <w:tcPr>
            <w:tcW w:w="1827" w:type="dxa"/>
            <w:shd w:val="clear" w:color="auto" w:fill="F2F2F2" w:themeFill="background1" w:themeFillShade="F2"/>
            <w:vAlign w:val="center"/>
          </w:tcPr>
          <w:p w14:paraId="263D37A5" w14:textId="77777777" w:rsidR="00FF49AE" w:rsidRPr="00FB4F77" w:rsidRDefault="00FF49AE" w:rsidP="00DA100B">
            <w:pPr>
              <w:autoSpaceDE w:val="0"/>
              <w:autoSpaceDN w:val="0"/>
              <w:adjustRightInd w:val="0"/>
              <w:jc w:val="center"/>
              <w:rPr>
                <w:rFonts w:asciiTheme="minorHAnsi" w:hAnsiTheme="minorHAnsi" w:cstheme="minorHAnsi"/>
                <w:b/>
                <w:bCs/>
                <w:sz w:val="24"/>
                <w:szCs w:val="24"/>
                <w:lang w:val="en-NZ"/>
              </w:rPr>
            </w:pPr>
            <w:r w:rsidRPr="00FB4F77">
              <w:rPr>
                <w:rFonts w:asciiTheme="minorHAnsi" w:hAnsiTheme="minorHAnsi" w:cstheme="minorHAnsi"/>
                <w:b/>
                <w:bCs/>
                <w:sz w:val="24"/>
                <w:szCs w:val="24"/>
                <w:lang w:val="en-NZ"/>
              </w:rPr>
              <w:t>Author/s</w:t>
            </w:r>
          </w:p>
        </w:tc>
        <w:tc>
          <w:tcPr>
            <w:tcW w:w="1197" w:type="dxa"/>
            <w:shd w:val="clear" w:color="auto" w:fill="F2F2F2" w:themeFill="background1" w:themeFillShade="F2"/>
            <w:vAlign w:val="center"/>
          </w:tcPr>
          <w:p w14:paraId="158C7F59" w14:textId="77777777" w:rsidR="00FF49AE" w:rsidRPr="00FB4F77" w:rsidRDefault="00FF49AE" w:rsidP="00DA100B">
            <w:pPr>
              <w:autoSpaceDE w:val="0"/>
              <w:autoSpaceDN w:val="0"/>
              <w:adjustRightInd w:val="0"/>
              <w:jc w:val="center"/>
              <w:rPr>
                <w:rFonts w:asciiTheme="minorHAnsi" w:hAnsiTheme="minorHAnsi" w:cstheme="minorHAnsi"/>
                <w:b/>
                <w:bCs/>
                <w:sz w:val="24"/>
                <w:szCs w:val="24"/>
                <w:lang w:val="en-NZ"/>
              </w:rPr>
            </w:pPr>
            <w:r w:rsidRPr="00FB4F77">
              <w:rPr>
                <w:rFonts w:asciiTheme="minorHAnsi" w:hAnsiTheme="minorHAnsi" w:cstheme="minorHAnsi"/>
                <w:b/>
                <w:bCs/>
                <w:sz w:val="24"/>
                <w:szCs w:val="24"/>
                <w:lang w:val="en-NZ"/>
              </w:rPr>
              <w:t>Approved by</w:t>
            </w:r>
          </w:p>
        </w:tc>
        <w:tc>
          <w:tcPr>
            <w:tcW w:w="1545" w:type="dxa"/>
            <w:shd w:val="clear" w:color="auto" w:fill="F2F2F2" w:themeFill="background1" w:themeFillShade="F2"/>
            <w:vAlign w:val="center"/>
          </w:tcPr>
          <w:p w14:paraId="49FE3AF8" w14:textId="77777777" w:rsidR="00FF49AE" w:rsidRPr="00FB4F77" w:rsidRDefault="00FF49AE" w:rsidP="00DA100B">
            <w:pPr>
              <w:autoSpaceDE w:val="0"/>
              <w:autoSpaceDN w:val="0"/>
              <w:adjustRightInd w:val="0"/>
              <w:jc w:val="center"/>
              <w:rPr>
                <w:rFonts w:asciiTheme="minorHAnsi" w:hAnsiTheme="minorHAnsi" w:cstheme="minorHAnsi"/>
                <w:b/>
                <w:bCs/>
                <w:sz w:val="24"/>
                <w:szCs w:val="24"/>
                <w:lang w:val="en-NZ"/>
              </w:rPr>
            </w:pPr>
            <w:r w:rsidRPr="00FB4F77">
              <w:rPr>
                <w:rFonts w:asciiTheme="minorHAnsi" w:hAnsiTheme="minorHAnsi" w:cstheme="minorHAnsi"/>
                <w:b/>
                <w:bCs/>
                <w:sz w:val="24"/>
                <w:szCs w:val="24"/>
                <w:lang w:val="en-NZ"/>
              </w:rPr>
              <w:t>Review Date</w:t>
            </w:r>
          </w:p>
        </w:tc>
        <w:tc>
          <w:tcPr>
            <w:tcW w:w="2197" w:type="dxa"/>
            <w:shd w:val="clear" w:color="auto" w:fill="F2F2F2" w:themeFill="background1" w:themeFillShade="F2"/>
            <w:vAlign w:val="center"/>
          </w:tcPr>
          <w:p w14:paraId="39291A6E" w14:textId="77777777" w:rsidR="00FF49AE" w:rsidRPr="00FB4F77" w:rsidRDefault="00FF49AE" w:rsidP="00DA100B">
            <w:pPr>
              <w:autoSpaceDE w:val="0"/>
              <w:autoSpaceDN w:val="0"/>
              <w:adjustRightInd w:val="0"/>
              <w:jc w:val="center"/>
              <w:rPr>
                <w:rFonts w:asciiTheme="minorHAnsi" w:hAnsiTheme="minorHAnsi" w:cstheme="minorHAnsi"/>
                <w:b/>
                <w:bCs/>
                <w:sz w:val="24"/>
                <w:szCs w:val="24"/>
                <w:lang w:val="en-NZ"/>
              </w:rPr>
            </w:pPr>
            <w:r w:rsidRPr="00FB4F77">
              <w:rPr>
                <w:rFonts w:asciiTheme="minorHAnsi" w:hAnsiTheme="minorHAnsi" w:cstheme="minorHAnsi"/>
                <w:b/>
                <w:bCs/>
                <w:sz w:val="24"/>
                <w:szCs w:val="24"/>
                <w:lang w:val="en-NZ"/>
              </w:rPr>
              <w:t>Comments</w:t>
            </w:r>
          </w:p>
        </w:tc>
      </w:tr>
      <w:tr w:rsidR="00DC53CB" w:rsidRPr="00FB4F77" w14:paraId="214A0DC0" w14:textId="77777777" w:rsidTr="00C8211D">
        <w:tc>
          <w:tcPr>
            <w:tcW w:w="988" w:type="dxa"/>
          </w:tcPr>
          <w:p w14:paraId="6D1A09F7" w14:textId="77777777" w:rsidR="00FF49AE" w:rsidRPr="00FB4F77" w:rsidRDefault="00FF49AE" w:rsidP="00DA100B">
            <w:pPr>
              <w:autoSpaceDE w:val="0"/>
              <w:autoSpaceDN w:val="0"/>
              <w:adjustRightInd w:val="0"/>
              <w:rPr>
                <w:rFonts w:asciiTheme="minorHAnsi" w:hAnsiTheme="minorHAnsi" w:cstheme="minorHAnsi"/>
                <w:bCs/>
                <w:sz w:val="24"/>
                <w:szCs w:val="24"/>
                <w:lang w:val="en-NZ"/>
              </w:rPr>
            </w:pPr>
            <w:r w:rsidRPr="00FB4F77">
              <w:rPr>
                <w:rFonts w:asciiTheme="minorHAnsi" w:hAnsiTheme="minorHAnsi" w:cstheme="minorHAnsi"/>
                <w:bCs/>
                <w:sz w:val="24"/>
                <w:szCs w:val="24"/>
                <w:lang w:val="en-NZ"/>
              </w:rPr>
              <w:t>V1</w:t>
            </w:r>
          </w:p>
        </w:tc>
        <w:tc>
          <w:tcPr>
            <w:tcW w:w="1262" w:type="dxa"/>
          </w:tcPr>
          <w:p w14:paraId="1AFD2D83" w14:textId="77777777" w:rsidR="00FF49AE" w:rsidRPr="00FB4F77" w:rsidRDefault="00FF49AE" w:rsidP="00DA100B">
            <w:pPr>
              <w:autoSpaceDE w:val="0"/>
              <w:autoSpaceDN w:val="0"/>
              <w:adjustRightInd w:val="0"/>
              <w:rPr>
                <w:rFonts w:asciiTheme="minorHAnsi" w:hAnsiTheme="minorHAnsi" w:cstheme="minorHAnsi"/>
                <w:bCs/>
                <w:sz w:val="24"/>
                <w:szCs w:val="24"/>
                <w:lang w:val="en-NZ"/>
              </w:rPr>
            </w:pPr>
            <w:r w:rsidRPr="00FB4F77">
              <w:rPr>
                <w:rFonts w:asciiTheme="minorHAnsi" w:hAnsiTheme="minorHAnsi" w:cstheme="minorHAnsi"/>
                <w:bCs/>
                <w:sz w:val="24"/>
                <w:szCs w:val="24"/>
                <w:lang w:val="en-NZ"/>
              </w:rPr>
              <w:t>July 2018</w:t>
            </w:r>
          </w:p>
        </w:tc>
        <w:tc>
          <w:tcPr>
            <w:tcW w:w="1827" w:type="dxa"/>
          </w:tcPr>
          <w:p w14:paraId="7DC7B9E7" w14:textId="77777777" w:rsidR="00FF49AE" w:rsidRPr="00FB4F77" w:rsidRDefault="00FF49AE" w:rsidP="00DA100B">
            <w:pPr>
              <w:autoSpaceDE w:val="0"/>
              <w:autoSpaceDN w:val="0"/>
              <w:adjustRightInd w:val="0"/>
              <w:rPr>
                <w:rFonts w:asciiTheme="minorHAnsi" w:hAnsiTheme="minorHAnsi" w:cstheme="minorHAnsi"/>
                <w:bCs/>
                <w:sz w:val="24"/>
                <w:szCs w:val="24"/>
                <w:lang w:val="en-NZ"/>
              </w:rPr>
            </w:pPr>
            <w:r w:rsidRPr="00FB4F77">
              <w:rPr>
                <w:rFonts w:asciiTheme="minorHAnsi" w:hAnsiTheme="minorHAnsi" w:cstheme="minorHAnsi"/>
                <w:bCs/>
                <w:sz w:val="24"/>
                <w:szCs w:val="24"/>
                <w:lang w:val="en-NZ"/>
              </w:rPr>
              <w:t>First Name, Last Name, Role.</w:t>
            </w:r>
          </w:p>
        </w:tc>
        <w:tc>
          <w:tcPr>
            <w:tcW w:w="1197" w:type="dxa"/>
          </w:tcPr>
          <w:p w14:paraId="7233BF69" w14:textId="77777777" w:rsidR="00FF49AE" w:rsidRPr="00FB4F77" w:rsidRDefault="00FF49AE" w:rsidP="00DA100B">
            <w:pPr>
              <w:autoSpaceDE w:val="0"/>
              <w:autoSpaceDN w:val="0"/>
              <w:adjustRightInd w:val="0"/>
              <w:rPr>
                <w:rFonts w:asciiTheme="minorHAnsi" w:hAnsiTheme="minorHAnsi" w:cstheme="minorHAnsi"/>
                <w:bCs/>
                <w:sz w:val="24"/>
                <w:szCs w:val="24"/>
                <w:lang w:val="en-NZ"/>
              </w:rPr>
            </w:pPr>
            <w:r w:rsidRPr="00FB4F77">
              <w:rPr>
                <w:rFonts w:asciiTheme="minorHAnsi" w:hAnsiTheme="minorHAnsi" w:cstheme="minorHAnsi"/>
                <w:bCs/>
                <w:sz w:val="24"/>
                <w:szCs w:val="24"/>
                <w:lang w:val="en-NZ"/>
              </w:rPr>
              <w:t>Board &amp; EMT</w:t>
            </w:r>
          </w:p>
        </w:tc>
        <w:tc>
          <w:tcPr>
            <w:tcW w:w="1545" w:type="dxa"/>
          </w:tcPr>
          <w:p w14:paraId="46431FF2" w14:textId="77777777" w:rsidR="00FF49AE" w:rsidRPr="00FB4F77" w:rsidRDefault="00FF49AE" w:rsidP="00DA100B">
            <w:pPr>
              <w:autoSpaceDE w:val="0"/>
              <w:autoSpaceDN w:val="0"/>
              <w:adjustRightInd w:val="0"/>
              <w:rPr>
                <w:rFonts w:asciiTheme="minorHAnsi" w:hAnsiTheme="minorHAnsi" w:cstheme="minorHAnsi"/>
                <w:bCs/>
                <w:sz w:val="24"/>
                <w:szCs w:val="24"/>
                <w:lang w:val="en-NZ"/>
              </w:rPr>
            </w:pPr>
            <w:r w:rsidRPr="00FB4F77">
              <w:rPr>
                <w:rFonts w:asciiTheme="minorHAnsi" w:hAnsiTheme="minorHAnsi" w:cstheme="minorHAnsi"/>
                <w:bCs/>
                <w:sz w:val="24"/>
                <w:szCs w:val="24"/>
                <w:lang w:val="en-NZ"/>
              </w:rPr>
              <w:t>July 2021</w:t>
            </w:r>
          </w:p>
        </w:tc>
        <w:tc>
          <w:tcPr>
            <w:tcW w:w="2197" w:type="dxa"/>
          </w:tcPr>
          <w:p w14:paraId="182D6A0C" w14:textId="77777777" w:rsidR="00FF49AE" w:rsidRPr="00FB4F77" w:rsidRDefault="00FF49AE" w:rsidP="00DA100B">
            <w:pPr>
              <w:autoSpaceDE w:val="0"/>
              <w:autoSpaceDN w:val="0"/>
              <w:adjustRightInd w:val="0"/>
              <w:rPr>
                <w:rFonts w:asciiTheme="minorHAnsi" w:hAnsiTheme="minorHAnsi" w:cstheme="minorHAnsi"/>
                <w:bCs/>
                <w:sz w:val="24"/>
                <w:szCs w:val="24"/>
                <w:lang w:val="en-NZ"/>
              </w:rPr>
            </w:pPr>
          </w:p>
        </w:tc>
      </w:tr>
      <w:tr w:rsidR="00DC53CB" w:rsidRPr="00FB4F77" w14:paraId="3B4FC4BC" w14:textId="77777777" w:rsidTr="00C8211D">
        <w:tc>
          <w:tcPr>
            <w:tcW w:w="988" w:type="dxa"/>
          </w:tcPr>
          <w:p w14:paraId="30FE4BDA" w14:textId="77777777" w:rsidR="00FF49AE" w:rsidRPr="00FB4F77" w:rsidRDefault="00FF49AE" w:rsidP="00DA100B">
            <w:pPr>
              <w:autoSpaceDE w:val="0"/>
              <w:autoSpaceDN w:val="0"/>
              <w:adjustRightInd w:val="0"/>
              <w:rPr>
                <w:rFonts w:cstheme="minorHAnsi"/>
                <w:bCs/>
                <w:sz w:val="24"/>
                <w:szCs w:val="24"/>
                <w:lang w:val="en-NZ"/>
              </w:rPr>
            </w:pPr>
          </w:p>
        </w:tc>
        <w:tc>
          <w:tcPr>
            <w:tcW w:w="1262" w:type="dxa"/>
          </w:tcPr>
          <w:p w14:paraId="26B0C084" w14:textId="77777777" w:rsidR="00FF49AE" w:rsidRPr="00FB4F77" w:rsidRDefault="00FF49AE" w:rsidP="00DA100B">
            <w:pPr>
              <w:autoSpaceDE w:val="0"/>
              <w:autoSpaceDN w:val="0"/>
              <w:adjustRightInd w:val="0"/>
              <w:rPr>
                <w:rFonts w:cstheme="minorHAnsi"/>
                <w:bCs/>
                <w:sz w:val="24"/>
                <w:szCs w:val="24"/>
                <w:lang w:val="en-NZ"/>
              </w:rPr>
            </w:pPr>
          </w:p>
        </w:tc>
        <w:tc>
          <w:tcPr>
            <w:tcW w:w="1827" w:type="dxa"/>
          </w:tcPr>
          <w:p w14:paraId="65D64505" w14:textId="77777777" w:rsidR="00FF49AE" w:rsidRPr="00FB4F77" w:rsidRDefault="00FF49AE" w:rsidP="00DA100B">
            <w:pPr>
              <w:autoSpaceDE w:val="0"/>
              <w:autoSpaceDN w:val="0"/>
              <w:adjustRightInd w:val="0"/>
              <w:rPr>
                <w:rFonts w:cstheme="minorHAnsi"/>
                <w:bCs/>
                <w:sz w:val="24"/>
                <w:szCs w:val="24"/>
                <w:lang w:val="en-NZ"/>
              </w:rPr>
            </w:pPr>
          </w:p>
        </w:tc>
        <w:tc>
          <w:tcPr>
            <w:tcW w:w="1197" w:type="dxa"/>
          </w:tcPr>
          <w:p w14:paraId="6822AC14" w14:textId="77777777" w:rsidR="00FF49AE" w:rsidRPr="00FB4F77" w:rsidRDefault="00FF49AE" w:rsidP="00DA100B">
            <w:pPr>
              <w:autoSpaceDE w:val="0"/>
              <w:autoSpaceDN w:val="0"/>
              <w:adjustRightInd w:val="0"/>
              <w:rPr>
                <w:rFonts w:cstheme="minorHAnsi"/>
                <w:bCs/>
                <w:sz w:val="24"/>
                <w:szCs w:val="24"/>
                <w:lang w:val="en-NZ"/>
              </w:rPr>
            </w:pPr>
          </w:p>
        </w:tc>
        <w:tc>
          <w:tcPr>
            <w:tcW w:w="1545" w:type="dxa"/>
          </w:tcPr>
          <w:p w14:paraId="15305E40" w14:textId="77777777" w:rsidR="00FF49AE" w:rsidRPr="00FB4F77" w:rsidRDefault="00FF49AE" w:rsidP="00DA100B">
            <w:pPr>
              <w:autoSpaceDE w:val="0"/>
              <w:autoSpaceDN w:val="0"/>
              <w:adjustRightInd w:val="0"/>
              <w:rPr>
                <w:rFonts w:cstheme="minorHAnsi"/>
                <w:bCs/>
                <w:sz w:val="24"/>
                <w:szCs w:val="24"/>
                <w:lang w:val="en-NZ"/>
              </w:rPr>
            </w:pPr>
          </w:p>
        </w:tc>
        <w:tc>
          <w:tcPr>
            <w:tcW w:w="2197" w:type="dxa"/>
          </w:tcPr>
          <w:p w14:paraId="7B9C6EB3" w14:textId="77777777" w:rsidR="00FF49AE" w:rsidRPr="00FB4F77" w:rsidRDefault="00FF49AE" w:rsidP="00DA100B">
            <w:pPr>
              <w:autoSpaceDE w:val="0"/>
              <w:autoSpaceDN w:val="0"/>
              <w:adjustRightInd w:val="0"/>
              <w:rPr>
                <w:rFonts w:cstheme="minorHAnsi"/>
                <w:bCs/>
                <w:sz w:val="24"/>
                <w:szCs w:val="24"/>
                <w:lang w:val="en-NZ"/>
              </w:rPr>
            </w:pPr>
          </w:p>
        </w:tc>
      </w:tr>
    </w:tbl>
    <w:p w14:paraId="0371B807" w14:textId="77777777" w:rsidR="00FB4F77" w:rsidRDefault="00FB4F77" w:rsidP="00FB4F77"/>
    <w:p w14:paraId="7523C94B" w14:textId="3D1C8B28" w:rsidR="00FB4F77" w:rsidRPr="00FB4F77" w:rsidRDefault="00FB4F77" w:rsidP="00FB4F77">
      <w:pPr>
        <w:pStyle w:val="Style3"/>
        <w:numPr>
          <w:ilvl w:val="0"/>
          <w:numId w:val="29"/>
        </w:numPr>
        <w:ind w:left="360"/>
        <w:rPr>
          <w:rFonts w:eastAsiaTheme="minorEastAsia" w:cstheme="minorBidi"/>
        </w:rPr>
      </w:pPr>
      <w:r>
        <w:rPr>
          <w:rFonts w:eastAsiaTheme="minorEastAsia" w:cstheme="minorBidi"/>
        </w:rPr>
        <w:t>INTRODUCTION</w:t>
      </w:r>
    </w:p>
    <w:p w14:paraId="44E52361" w14:textId="77777777" w:rsidR="00AF72AC" w:rsidRPr="00FB4F77" w:rsidRDefault="00AF72AC" w:rsidP="19CCF8CF">
      <w:pPr>
        <w:autoSpaceDE w:val="0"/>
        <w:autoSpaceDN w:val="0"/>
        <w:adjustRightInd w:val="0"/>
        <w:rPr>
          <w:rFonts w:eastAsiaTheme="minorEastAsia"/>
          <w:bCs/>
          <w:i/>
          <w:sz w:val="24"/>
          <w:szCs w:val="24"/>
          <w:lang w:val="en-NZ" w:eastAsia="en-AU"/>
        </w:rPr>
      </w:pPr>
      <w:r w:rsidRPr="00FB4F77">
        <w:rPr>
          <w:rFonts w:eastAsiaTheme="minorEastAsia"/>
          <w:i/>
          <w:iCs/>
          <w:sz w:val="24"/>
          <w:szCs w:val="24"/>
          <w:lang w:val="en-NZ" w:eastAsia="en-AU"/>
        </w:rPr>
        <w:t>This statement should expands on the organisation’s commitment to addressing whistleblowing as required by the code: i.e. “</w:t>
      </w:r>
      <w:r w:rsidRPr="00FB4F77">
        <w:rPr>
          <w:rFonts w:eastAsiaTheme="minorEastAsia"/>
          <w:bCs/>
          <w:i/>
          <w:iCs/>
          <w:sz w:val="24"/>
          <w:szCs w:val="24"/>
          <w:lang w:val="en-NZ" w:eastAsia="en-AU"/>
        </w:rPr>
        <w:t>[to] have internal and external processes for safe reporting of wrongdoing ('whistle blowing')</w:t>
      </w:r>
      <w:r w:rsidRPr="00FB4F77">
        <w:rPr>
          <w:rFonts w:eastAsiaTheme="minorEastAsia"/>
          <w:i/>
          <w:sz w:val="24"/>
          <w:szCs w:val="24"/>
          <w:lang w:val="en-NZ" w:eastAsia="en-AU"/>
        </w:rPr>
        <w:t>”. This is an opportunity for the organisation to make a strong definitive statement to understand the value of personnel feeling protected to be able to report organisation issues, including gross negligence or inappropriate behaviour by senior figures.</w:t>
      </w:r>
      <w:r w:rsidRPr="00FB4F77">
        <w:rPr>
          <w:rFonts w:eastAsiaTheme="minorEastAsia"/>
          <w:bCs/>
          <w:i/>
          <w:sz w:val="24"/>
          <w:szCs w:val="24"/>
          <w:lang w:val="en-NZ" w:eastAsia="en-AU"/>
        </w:rPr>
        <w:t xml:space="preserve"> </w:t>
      </w:r>
    </w:p>
    <w:p w14:paraId="66B8E8D0" w14:textId="77777777" w:rsidR="00AF72AC" w:rsidRPr="00FB4F77" w:rsidRDefault="00AF72AC" w:rsidP="19CCF8CF">
      <w:pPr>
        <w:autoSpaceDE w:val="0"/>
        <w:autoSpaceDN w:val="0"/>
        <w:adjustRightInd w:val="0"/>
        <w:rPr>
          <w:rFonts w:eastAsiaTheme="minorEastAsia"/>
          <w:b/>
          <w:bCs/>
          <w:sz w:val="24"/>
          <w:szCs w:val="24"/>
          <w:lang w:val="en-NZ" w:eastAsia="en-AU"/>
        </w:rPr>
      </w:pPr>
      <w:r w:rsidRPr="00FB4F77">
        <w:rPr>
          <w:rFonts w:eastAsiaTheme="minorEastAsia"/>
          <w:b/>
          <w:bCs/>
          <w:sz w:val="24"/>
          <w:szCs w:val="24"/>
          <w:lang w:val="en-NZ" w:eastAsia="en-AU"/>
        </w:rPr>
        <w:t>Example:</w:t>
      </w:r>
    </w:p>
    <w:p w14:paraId="1994857E" w14:textId="07D70838" w:rsidR="00FF49AE" w:rsidRPr="00FB4F77" w:rsidRDefault="00C8211D" w:rsidP="19CCF8CF">
      <w:pPr>
        <w:autoSpaceDE w:val="0"/>
        <w:autoSpaceDN w:val="0"/>
        <w:adjustRightInd w:val="0"/>
        <w:rPr>
          <w:rFonts w:eastAsiaTheme="minorEastAsia"/>
          <w:bCs/>
          <w:sz w:val="24"/>
          <w:szCs w:val="24"/>
          <w:lang w:val="en-NZ" w:eastAsia="en-AU"/>
        </w:rPr>
      </w:pPr>
      <w:r w:rsidRPr="00FB4F77">
        <w:rPr>
          <w:rFonts w:eastAsiaTheme="minorEastAsia"/>
          <w:bCs/>
          <w:sz w:val="24"/>
          <w:szCs w:val="24"/>
          <w:lang w:val="en-NZ" w:eastAsia="en-AU"/>
        </w:rPr>
        <w:t>[Organisation] is commit</w:t>
      </w:r>
      <w:r w:rsidR="00AF72AC" w:rsidRPr="00FB4F77">
        <w:rPr>
          <w:rFonts w:eastAsiaTheme="minorEastAsia"/>
          <w:bCs/>
          <w:sz w:val="24"/>
          <w:szCs w:val="24"/>
          <w:lang w:val="en-NZ" w:eastAsia="en-AU"/>
        </w:rPr>
        <w:t>t</w:t>
      </w:r>
      <w:r w:rsidRPr="00FB4F77">
        <w:rPr>
          <w:rFonts w:eastAsiaTheme="minorEastAsia"/>
          <w:bCs/>
          <w:sz w:val="24"/>
          <w:szCs w:val="24"/>
          <w:lang w:val="en-NZ" w:eastAsia="en-AU"/>
        </w:rPr>
        <w:t xml:space="preserve">ed to the highest standards of ethical, moral and legal business conduct. In line with this commitment, and [ORGANISATION’S] commitment to open communication, this policy aims to provide </w:t>
      </w:r>
      <w:r w:rsidR="00AF72AC" w:rsidRPr="00FB4F77">
        <w:rPr>
          <w:rFonts w:eastAsiaTheme="minorEastAsia"/>
          <w:bCs/>
          <w:sz w:val="24"/>
          <w:szCs w:val="24"/>
          <w:lang w:val="en-NZ" w:eastAsia="en-AU"/>
        </w:rPr>
        <w:t>guidance and reassurance</w:t>
      </w:r>
      <w:r w:rsidRPr="00FB4F77">
        <w:rPr>
          <w:rFonts w:eastAsiaTheme="minorEastAsia"/>
          <w:bCs/>
          <w:sz w:val="24"/>
          <w:szCs w:val="24"/>
          <w:lang w:val="en-NZ" w:eastAsia="en-AU"/>
        </w:rPr>
        <w:t xml:space="preserve"> for [ORGANISATION’S} employees, board members, contractors and third parties to raise concerns and complaints. This policy is intend</w:t>
      </w:r>
      <w:r w:rsidR="00970A5C" w:rsidRPr="00FB4F77">
        <w:rPr>
          <w:rFonts w:eastAsiaTheme="minorEastAsia"/>
          <w:bCs/>
          <w:sz w:val="24"/>
          <w:szCs w:val="24"/>
          <w:lang w:val="en-NZ" w:eastAsia="en-AU"/>
        </w:rPr>
        <w:t>ed as a reassurance that complai</w:t>
      </w:r>
      <w:r w:rsidRPr="00FB4F77">
        <w:rPr>
          <w:rFonts w:eastAsiaTheme="minorEastAsia"/>
          <w:bCs/>
          <w:sz w:val="24"/>
          <w:szCs w:val="24"/>
          <w:lang w:val="en-NZ" w:eastAsia="en-AU"/>
        </w:rPr>
        <w:t xml:space="preserve">nants will be </w:t>
      </w:r>
      <w:r w:rsidRPr="00FB4F77">
        <w:rPr>
          <w:rFonts w:eastAsiaTheme="minorEastAsia"/>
          <w:bCs/>
          <w:sz w:val="24"/>
          <w:szCs w:val="24"/>
          <w:lang w:val="en-NZ" w:eastAsia="en-AU"/>
        </w:rPr>
        <w:lastRenderedPageBreak/>
        <w:t>protected from reprisals or victimisation for whistle-blowing</w:t>
      </w:r>
      <w:r w:rsidR="00970A5C" w:rsidRPr="00FB4F77">
        <w:rPr>
          <w:rFonts w:eastAsiaTheme="minorEastAsia"/>
          <w:bCs/>
          <w:sz w:val="24"/>
          <w:szCs w:val="24"/>
          <w:lang w:val="en-NZ" w:eastAsia="en-AU"/>
        </w:rPr>
        <w:t xml:space="preserve"> (regarding complaints and concerns).</w:t>
      </w:r>
    </w:p>
    <w:p w14:paraId="1742B205" w14:textId="7E2838BC" w:rsidR="00970A5C" w:rsidRPr="00FB4F77" w:rsidRDefault="00970A5C" w:rsidP="19CCF8CF">
      <w:pPr>
        <w:autoSpaceDE w:val="0"/>
        <w:autoSpaceDN w:val="0"/>
        <w:adjustRightInd w:val="0"/>
        <w:rPr>
          <w:rFonts w:eastAsiaTheme="minorEastAsia"/>
          <w:bCs/>
          <w:sz w:val="24"/>
          <w:szCs w:val="24"/>
          <w:lang w:val="en-NZ" w:eastAsia="en-AU"/>
        </w:rPr>
      </w:pPr>
      <w:r w:rsidRPr="00FB4F77">
        <w:rPr>
          <w:rFonts w:eastAsiaTheme="minorEastAsia"/>
          <w:bCs/>
          <w:sz w:val="24"/>
          <w:szCs w:val="24"/>
          <w:lang w:val="en-NZ" w:eastAsia="en-AU"/>
        </w:rPr>
        <w:t>Complaints and concerns may include but are not limited to [ORGANISATION’S] accounting, auditing, and internal controls, practices and procedures; matters involving harassment, safety, child abuse or inappropriate behaviour towards a child, retaliation for raising complaints or concern, misconduct by employees, or other inappropriate behaviour by [ORGANISATION’S] Board, employees, volunteers, contractors or visitors.</w:t>
      </w:r>
    </w:p>
    <w:p w14:paraId="22AA626D" w14:textId="77777777" w:rsidR="00AF72AC" w:rsidRPr="00DC53CB" w:rsidRDefault="00AF72AC" w:rsidP="19CCF8CF">
      <w:pPr>
        <w:autoSpaceDE w:val="0"/>
        <w:autoSpaceDN w:val="0"/>
        <w:adjustRightInd w:val="0"/>
        <w:rPr>
          <w:rFonts w:eastAsiaTheme="minorEastAsia"/>
          <w:bCs/>
          <w:sz w:val="24"/>
          <w:szCs w:val="24"/>
          <w:lang w:val="en-NZ" w:eastAsia="en-AU"/>
        </w:rPr>
      </w:pPr>
    </w:p>
    <w:p w14:paraId="390F3D3A" w14:textId="42861795" w:rsidR="19CCF8CF" w:rsidRDefault="19CCF8CF" w:rsidP="00FB4F77">
      <w:pPr>
        <w:pStyle w:val="Style3"/>
        <w:numPr>
          <w:ilvl w:val="0"/>
          <w:numId w:val="29"/>
        </w:numPr>
        <w:ind w:left="360"/>
        <w:rPr>
          <w:rFonts w:eastAsiaTheme="minorEastAsia" w:cstheme="minorBidi"/>
        </w:rPr>
      </w:pPr>
      <w:r>
        <w:t>P</w:t>
      </w:r>
      <w:r w:rsidR="00FB4F77">
        <w:t>URPOSE</w:t>
      </w:r>
    </w:p>
    <w:p w14:paraId="5E628535" w14:textId="190D7238" w:rsidR="00000D58" w:rsidRPr="00FB4F77" w:rsidRDefault="19CCF8CF" w:rsidP="19CCF8CF">
      <w:pPr>
        <w:autoSpaceDE w:val="0"/>
        <w:autoSpaceDN w:val="0"/>
        <w:adjustRightInd w:val="0"/>
        <w:spacing w:before="120"/>
        <w:rPr>
          <w:rFonts w:eastAsiaTheme="minorEastAsia"/>
          <w:i/>
          <w:iCs/>
          <w:sz w:val="24"/>
          <w:szCs w:val="24"/>
          <w:lang w:val="en-NZ" w:eastAsia="en-AU"/>
        </w:rPr>
      </w:pPr>
      <w:r w:rsidRPr="00FB4F77">
        <w:rPr>
          <w:rFonts w:eastAsiaTheme="minorEastAsia"/>
          <w:i/>
          <w:iCs/>
          <w:sz w:val="24"/>
          <w:szCs w:val="24"/>
          <w:lang w:val="en-NZ" w:eastAsia="en-AU"/>
        </w:rPr>
        <w:t xml:space="preserve">If the policy is to be provided as a stand-alone document the introduction may start with a description of the organisation’s mission, vision, purpose and nature of programs. The introduction should make clear that the organisation values the concept of whistleblowing and its commitment to effective processes. </w:t>
      </w:r>
    </w:p>
    <w:p w14:paraId="1FCAA0C9" w14:textId="019A5722" w:rsidR="00000D58" w:rsidRPr="00FB4F77" w:rsidRDefault="19CCF8CF" w:rsidP="19CCF8CF">
      <w:pPr>
        <w:autoSpaceDE w:val="0"/>
        <w:autoSpaceDN w:val="0"/>
        <w:adjustRightInd w:val="0"/>
        <w:spacing w:before="120"/>
        <w:rPr>
          <w:rFonts w:eastAsiaTheme="minorEastAsia"/>
          <w:i/>
          <w:iCs/>
          <w:sz w:val="24"/>
          <w:szCs w:val="24"/>
          <w:lang w:val="en-NZ" w:eastAsia="en-AU"/>
        </w:rPr>
      </w:pPr>
      <w:r w:rsidRPr="00FB4F77">
        <w:rPr>
          <w:rFonts w:eastAsiaTheme="minorEastAsia"/>
          <w:i/>
          <w:iCs/>
          <w:sz w:val="24"/>
          <w:szCs w:val="24"/>
          <w:lang w:val="en-NZ" w:eastAsia="en-AU"/>
        </w:rPr>
        <w:t>It is usual for the governing board of an organisation to adopt a policy by resolution and to make effective implementation of a policy a key performance requirement of its CEO. If this is the case the introduction could also make this clear.</w:t>
      </w:r>
    </w:p>
    <w:p w14:paraId="01AC3F5B" w14:textId="77777777" w:rsidR="00000D58" w:rsidRPr="007A01FD" w:rsidRDefault="19CCF8CF" w:rsidP="19CCF8CF">
      <w:pPr>
        <w:autoSpaceDE w:val="0"/>
        <w:autoSpaceDN w:val="0"/>
        <w:adjustRightInd w:val="0"/>
        <w:spacing w:after="120"/>
        <w:rPr>
          <w:rFonts w:eastAsiaTheme="minorEastAsia"/>
          <w:b/>
          <w:bCs/>
          <w:i/>
          <w:iCs/>
          <w:sz w:val="24"/>
          <w:szCs w:val="24"/>
          <w:lang w:eastAsia="en-AU"/>
        </w:rPr>
      </w:pPr>
      <w:r w:rsidRPr="19CCF8CF">
        <w:rPr>
          <w:rFonts w:eastAsiaTheme="minorEastAsia"/>
          <w:b/>
          <w:bCs/>
          <w:i/>
          <w:iCs/>
          <w:sz w:val="24"/>
          <w:szCs w:val="24"/>
          <w:lang w:eastAsia="en-AU"/>
        </w:rPr>
        <w:t xml:space="preserve">Example: </w:t>
      </w:r>
    </w:p>
    <w:p w14:paraId="248667EA" w14:textId="57BECBC0" w:rsidR="00000D58" w:rsidRPr="00284DE6" w:rsidRDefault="19CCF8CF" w:rsidP="19CCF8CF">
      <w:pPr>
        <w:ind w:left="-5"/>
        <w:jc w:val="both"/>
        <w:rPr>
          <w:sz w:val="24"/>
          <w:szCs w:val="24"/>
        </w:rPr>
      </w:pPr>
      <w:r w:rsidRPr="19CCF8CF">
        <w:rPr>
          <w:sz w:val="24"/>
          <w:szCs w:val="24"/>
        </w:rPr>
        <w:t xml:space="preserve">This policy is founded upon </w:t>
      </w:r>
      <w:r w:rsidR="00FF49AE">
        <w:rPr>
          <w:i/>
          <w:iCs/>
          <w:sz w:val="24"/>
          <w:szCs w:val="24"/>
        </w:rPr>
        <w:t>[ORGANISATION</w:t>
      </w:r>
      <w:r w:rsidRPr="19CCF8CF">
        <w:rPr>
          <w:i/>
          <w:iCs/>
          <w:sz w:val="24"/>
          <w:szCs w:val="24"/>
        </w:rPr>
        <w:t>]</w:t>
      </w:r>
      <w:r w:rsidR="00FF49AE">
        <w:rPr>
          <w:i/>
          <w:iCs/>
          <w:sz w:val="24"/>
          <w:szCs w:val="24"/>
        </w:rPr>
        <w:t>’s</w:t>
      </w:r>
      <w:r w:rsidRPr="19CCF8CF">
        <w:rPr>
          <w:b/>
          <w:bCs/>
          <w:sz w:val="24"/>
          <w:szCs w:val="24"/>
        </w:rPr>
        <w:t xml:space="preserve"> </w:t>
      </w:r>
      <w:r w:rsidRPr="19CCF8CF">
        <w:rPr>
          <w:sz w:val="24"/>
          <w:szCs w:val="24"/>
        </w:rPr>
        <w:t xml:space="preserve">commitment to accountability and transparency. The purpose of this policy is to provide a supportive work-relationship environment where misconduct within or by </w:t>
      </w:r>
      <w:r w:rsidRPr="19CCF8CF">
        <w:rPr>
          <w:i/>
          <w:iCs/>
          <w:sz w:val="24"/>
          <w:szCs w:val="24"/>
        </w:rPr>
        <w:t>[ORGANISATION]</w:t>
      </w:r>
      <w:r w:rsidRPr="19CCF8CF">
        <w:rPr>
          <w:b/>
          <w:bCs/>
          <w:sz w:val="24"/>
          <w:szCs w:val="24"/>
        </w:rPr>
        <w:t xml:space="preserve"> </w:t>
      </w:r>
      <w:r w:rsidRPr="19CCF8CF">
        <w:rPr>
          <w:sz w:val="24"/>
          <w:szCs w:val="24"/>
        </w:rPr>
        <w:t xml:space="preserve">can be raised without fear of retribution.  </w:t>
      </w:r>
    </w:p>
    <w:p w14:paraId="7F33F54D" w14:textId="77777777" w:rsidR="00000D58" w:rsidRPr="00284DE6" w:rsidRDefault="19CCF8CF" w:rsidP="19CCF8CF">
      <w:pPr>
        <w:ind w:left="-5"/>
        <w:jc w:val="both"/>
        <w:rPr>
          <w:sz w:val="24"/>
          <w:szCs w:val="24"/>
        </w:rPr>
      </w:pPr>
      <w:r w:rsidRPr="19CCF8CF">
        <w:rPr>
          <w:sz w:val="24"/>
          <w:szCs w:val="24"/>
        </w:rPr>
        <w:t xml:space="preserve">This is achieved by:  </w:t>
      </w:r>
    </w:p>
    <w:p w14:paraId="0D561A4D" w14:textId="77777777" w:rsidR="00000D58" w:rsidRPr="00284DE6" w:rsidRDefault="19CCF8CF" w:rsidP="19CCF8CF">
      <w:pPr>
        <w:numPr>
          <w:ilvl w:val="0"/>
          <w:numId w:val="6"/>
        </w:numPr>
        <w:spacing w:after="206" w:line="269" w:lineRule="auto"/>
        <w:ind w:hanging="10"/>
        <w:jc w:val="both"/>
        <w:rPr>
          <w:sz w:val="24"/>
          <w:szCs w:val="24"/>
        </w:rPr>
      </w:pPr>
      <w:r w:rsidRPr="19CCF8CF">
        <w:rPr>
          <w:sz w:val="24"/>
          <w:szCs w:val="24"/>
        </w:rPr>
        <w:t xml:space="preserve">encouraging the reporting of serious misconduct </w:t>
      </w:r>
    </w:p>
    <w:p w14:paraId="3EEF3FBB" w14:textId="77777777" w:rsidR="00000D58" w:rsidRPr="00284DE6" w:rsidRDefault="19CCF8CF" w:rsidP="19CCF8CF">
      <w:pPr>
        <w:numPr>
          <w:ilvl w:val="0"/>
          <w:numId w:val="6"/>
        </w:numPr>
        <w:spacing w:after="206" w:line="269" w:lineRule="auto"/>
        <w:ind w:hanging="10"/>
        <w:jc w:val="both"/>
        <w:rPr>
          <w:sz w:val="24"/>
          <w:szCs w:val="24"/>
        </w:rPr>
      </w:pPr>
      <w:r w:rsidRPr="19CCF8CF">
        <w:rPr>
          <w:sz w:val="24"/>
          <w:szCs w:val="24"/>
        </w:rPr>
        <w:t xml:space="preserve">providing protected misconduct reporting alternatives to remove inhibitions that may impede such disclosures  </w:t>
      </w:r>
    </w:p>
    <w:p w14:paraId="71CB982E" w14:textId="77777777" w:rsidR="00000D58" w:rsidRPr="00284DE6" w:rsidRDefault="19CCF8CF" w:rsidP="19CCF8CF">
      <w:pPr>
        <w:numPr>
          <w:ilvl w:val="0"/>
          <w:numId w:val="6"/>
        </w:numPr>
        <w:spacing w:after="240" w:line="269" w:lineRule="auto"/>
        <w:ind w:hanging="10"/>
        <w:jc w:val="both"/>
        <w:rPr>
          <w:sz w:val="24"/>
          <w:szCs w:val="24"/>
        </w:rPr>
      </w:pPr>
      <w:r w:rsidRPr="19CCF8CF">
        <w:rPr>
          <w:sz w:val="24"/>
          <w:szCs w:val="24"/>
        </w:rPr>
        <w:t xml:space="preserve">establishing mechanisms which enable:  </w:t>
      </w:r>
    </w:p>
    <w:p w14:paraId="2537B370" w14:textId="77777777" w:rsidR="00000D58" w:rsidRPr="00284DE6" w:rsidRDefault="19CCF8CF" w:rsidP="19CCF8CF">
      <w:pPr>
        <w:numPr>
          <w:ilvl w:val="2"/>
          <w:numId w:val="7"/>
        </w:numPr>
        <w:spacing w:after="44" w:line="240" w:lineRule="auto"/>
        <w:ind w:hanging="450"/>
        <w:contextualSpacing/>
        <w:jc w:val="both"/>
        <w:rPr>
          <w:sz w:val="24"/>
          <w:szCs w:val="24"/>
        </w:rPr>
      </w:pPr>
      <w:r w:rsidRPr="19CCF8CF">
        <w:rPr>
          <w:sz w:val="24"/>
          <w:szCs w:val="24"/>
        </w:rPr>
        <w:t xml:space="preserve">protection for those that make serious misconduct disclosures  </w:t>
      </w:r>
    </w:p>
    <w:p w14:paraId="277F9055" w14:textId="77777777" w:rsidR="00000D58" w:rsidRPr="00284DE6" w:rsidRDefault="19CCF8CF" w:rsidP="19CCF8CF">
      <w:pPr>
        <w:numPr>
          <w:ilvl w:val="2"/>
          <w:numId w:val="7"/>
        </w:numPr>
        <w:spacing w:after="43" w:line="240" w:lineRule="auto"/>
        <w:ind w:hanging="450"/>
        <w:contextualSpacing/>
        <w:jc w:val="both"/>
        <w:rPr>
          <w:sz w:val="24"/>
          <w:szCs w:val="24"/>
        </w:rPr>
      </w:pPr>
      <w:r w:rsidRPr="19CCF8CF">
        <w:rPr>
          <w:sz w:val="24"/>
          <w:szCs w:val="24"/>
        </w:rPr>
        <w:t xml:space="preserve">independent internal inquiry/robust investigation of disclosures made  </w:t>
      </w:r>
    </w:p>
    <w:p w14:paraId="59DA10C0" w14:textId="77777777" w:rsidR="00000D58" w:rsidRPr="00284DE6" w:rsidRDefault="19CCF8CF" w:rsidP="19CCF8CF">
      <w:pPr>
        <w:numPr>
          <w:ilvl w:val="2"/>
          <w:numId w:val="7"/>
        </w:numPr>
        <w:spacing w:after="206" w:line="240" w:lineRule="auto"/>
        <w:ind w:hanging="450"/>
        <w:contextualSpacing/>
        <w:jc w:val="both"/>
        <w:rPr>
          <w:sz w:val="24"/>
          <w:szCs w:val="24"/>
        </w:rPr>
      </w:pPr>
      <w:r w:rsidRPr="19CCF8CF">
        <w:rPr>
          <w:sz w:val="24"/>
          <w:szCs w:val="24"/>
        </w:rPr>
        <w:t xml:space="preserve">resolution of the issue(s) identified  </w:t>
      </w:r>
    </w:p>
    <w:p w14:paraId="72757332" w14:textId="77777777" w:rsidR="00000D58" w:rsidRPr="00284DE6" w:rsidRDefault="19CCF8CF" w:rsidP="19CCF8CF">
      <w:pPr>
        <w:numPr>
          <w:ilvl w:val="2"/>
          <w:numId w:val="7"/>
        </w:numPr>
        <w:spacing w:after="206" w:line="240" w:lineRule="auto"/>
        <w:ind w:hanging="450"/>
        <w:contextualSpacing/>
        <w:jc w:val="both"/>
        <w:rPr>
          <w:sz w:val="24"/>
          <w:szCs w:val="24"/>
        </w:rPr>
      </w:pPr>
      <w:proofErr w:type="gramStart"/>
      <w:r w:rsidRPr="19CCF8CF">
        <w:rPr>
          <w:sz w:val="24"/>
          <w:szCs w:val="24"/>
        </w:rPr>
        <w:t>taking</w:t>
      </w:r>
      <w:proofErr w:type="gramEnd"/>
      <w:r w:rsidRPr="19CCF8CF">
        <w:rPr>
          <w:sz w:val="24"/>
          <w:szCs w:val="24"/>
        </w:rPr>
        <w:t xml:space="preserve"> appropriate corrective action where false or unsubstantiated claims are made and/or the whistleblowing process is abused.</w:t>
      </w:r>
    </w:p>
    <w:p w14:paraId="5DAB6C7B" w14:textId="77777777" w:rsidR="00000D58" w:rsidRPr="00284DE6" w:rsidRDefault="00000D58" w:rsidP="00000D58">
      <w:pPr>
        <w:spacing w:line="240" w:lineRule="auto"/>
        <w:contextualSpacing/>
        <w:jc w:val="both"/>
        <w:rPr>
          <w:sz w:val="24"/>
        </w:rPr>
      </w:pPr>
    </w:p>
    <w:p w14:paraId="77CD6A2C" w14:textId="77777777" w:rsidR="00000D58" w:rsidRPr="00FF0958" w:rsidRDefault="19CCF8CF" w:rsidP="19CCF8CF">
      <w:pPr>
        <w:ind w:left="-5"/>
        <w:jc w:val="both"/>
        <w:rPr>
          <w:sz w:val="24"/>
          <w:szCs w:val="24"/>
        </w:rPr>
      </w:pPr>
      <w:r w:rsidRPr="19CCF8CF">
        <w:rPr>
          <w:sz w:val="24"/>
          <w:szCs w:val="24"/>
        </w:rPr>
        <w:t xml:space="preserve">This policy is not intended to replace the normal internal reporting system for employment relation, discrimination, harassment, relationships at work and other less serious internal issues. </w:t>
      </w:r>
    </w:p>
    <w:p w14:paraId="68B67A19" w14:textId="77777777" w:rsidR="00000D58" w:rsidRDefault="19CCF8CF" w:rsidP="19CCF8CF">
      <w:pPr>
        <w:ind w:left="-5"/>
        <w:jc w:val="both"/>
        <w:rPr>
          <w:sz w:val="24"/>
          <w:szCs w:val="24"/>
        </w:rPr>
      </w:pPr>
      <w:r w:rsidRPr="19CCF8CF">
        <w:rPr>
          <w:sz w:val="24"/>
          <w:szCs w:val="24"/>
        </w:rPr>
        <w:lastRenderedPageBreak/>
        <w:t>This policy is intended to apply to reports of alleged or suspected unacceptable conduct which is serious in nature. Generally, such reports would be regarded as being in the public interest. This policy must not be used for trivial or vexatious matters.</w:t>
      </w:r>
    </w:p>
    <w:p w14:paraId="4BCC44E8" w14:textId="77777777" w:rsidR="003943D6" w:rsidRPr="00FF0958" w:rsidRDefault="19CCF8CF" w:rsidP="19CCF8CF">
      <w:pPr>
        <w:ind w:left="-5"/>
        <w:jc w:val="both"/>
        <w:rPr>
          <w:sz w:val="24"/>
          <w:szCs w:val="24"/>
        </w:rPr>
      </w:pPr>
      <w:r w:rsidRPr="19CCF8CF">
        <w:rPr>
          <w:i/>
          <w:iCs/>
          <w:sz w:val="24"/>
          <w:szCs w:val="24"/>
        </w:rPr>
        <w:t>[ORGANISATION]</w:t>
      </w:r>
      <w:r w:rsidRPr="19CCF8CF">
        <w:rPr>
          <w:b/>
          <w:bCs/>
          <w:sz w:val="24"/>
          <w:szCs w:val="24"/>
        </w:rPr>
        <w:t xml:space="preserve"> </w:t>
      </w:r>
      <w:r w:rsidRPr="19CCF8CF">
        <w:rPr>
          <w:sz w:val="24"/>
          <w:szCs w:val="24"/>
        </w:rPr>
        <w:t xml:space="preserve">is committed to the highest standards of legal, ethical and moral behaviour. </w:t>
      </w:r>
      <w:r w:rsidRPr="19CCF8CF">
        <w:rPr>
          <w:i/>
          <w:iCs/>
          <w:sz w:val="24"/>
          <w:szCs w:val="24"/>
        </w:rPr>
        <w:t>[ORGANISATION]</w:t>
      </w:r>
      <w:r w:rsidRPr="19CCF8CF">
        <w:rPr>
          <w:b/>
          <w:bCs/>
          <w:sz w:val="24"/>
          <w:szCs w:val="24"/>
        </w:rPr>
        <w:t xml:space="preserve"> </w:t>
      </w:r>
      <w:r w:rsidRPr="19CCF8CF">
        <w:rPr>
          <w:sz w:val="24"/>
          <w:szCs w:val="24"/>
        </w:rPr>
        <w:t xml:space="preserve">recognises that people who have a working relationship with </w:t>
      </w:r>
      <w:r w:rsidRPr="19CCF8CF">
        <w:rPr>
          <w:i/>
          <w:iCs/>
          <w:sz w:val="24"/>
          <w:szCs w:val="24"/>
        </w:rPr>
        <w:t>[ORGANISATION]</w:t>
      </w:r>
      <w:r w:rsidRPr="19CCF8CF">
        <w:rPr>
          <w:b/>
          <w:bCs/>
          <w:sz w:val="24"/>
          <w:szCs w:val="24"/>
        </w:rPr>
        <w:t xml:space="preserve"> </w:t>
      </w:r>
      <w:r w:rsidRPr="19CCF8CF">
        <w:rPr>
          <w:sz w:val="24"/>
          <w:szCs w:val="24"/>
        </w:rPr>
        <w:t xml:space="preserve">are often the first to realise there may be concerns. However, for fear of appearing disloyal or concern about being victimised or the subject of other reprisals, they may be concerned about reporting this misconduct. </w:t>
      </w:r>
    </w:p>
    <w:p w14:paraId="74E6EAEE" w14:textId="77777777" w:rsidR="003943D6" w:rsidRPr="00FF0958" w:rsidRDefault="19CCF8CF" w:rsidP="19CCF8CF">
      <w:pPr>
        <w:ind w:left="-5"/>
        <w:jc w:val="both"/>
        <w:rPr>
          <w:sz w:val="24"/>
          <w:szCs w:val="24"/>
        </w:rPr>
      </w:pPr>
      <w:r w:rsidRPr="19CCF8CF">
        <w:rPr>
          <w:sz w:val="24"/>
          <w:szCs w:val="24"/>
        </w:rPr>
        <w:t xml:space="preserve">No person should be personally disadvantaged for reporting a wrongdoing. Not only may this misconduct be illegal, but it may directly oppose the values and mission of </w:t>
      </w:r>
      <w:r w:rsidRPr="19CCF8CF">
        <w:rPr>
          <w:i/>
          <w:iCs/>
          <w:sz w:val="24"/>
          <w:szCs w:val="24"/>
        </w:rPr>
        <w:t>[ORGANISATION].</w:t>
      </w:r>
    </w:p>
    <w:p w14:paraId="64882AD0" w14:textId="77777777" w:rsidR="003943D6" w:rsidRPr="00FF0958" w:rsidRDefault="19CCF8CF" w:rsidP="19CCF8CF">
      <w:pPr>
        <w:ind w:left="-5"/>
        <w:jc w:val="both"/>
        <w:rPr>
          <w:sz w:val="24"/>
          <w:szCs w:val="24"/>
        </w:rPr>
      </w:pPr>
      <w:r w:rsidRPr="19CCF8CF">
        <w:rPr>
          <w:sz w:val="24"/>
          <w:szCs w:val="24"/>
        </w:rPr>
        <w:t>The Protected Disclosures Act 2000 provides statutory protection for employees and other workers who report wrongdoing within the workplace (commonly referred to as “</w:t>
      </w:r>
      <w:proofErr w:type="spellStart"/>
      <w:r w:rsidRPr="19CCF8CF">
        <w:rPr>
          <w:sz w:val="24"/>
          <w:szCs w:val="24"/>
        </w:rPr>
        <w:t>whistleblowers</w:t>
      </w:r>
      <w:proofErr w:type="spellEnd"/>
      <w:r w:rsidRPr="19CCF8CF">
        <w:rPr>
          <w:sz w:val="24"/>
          <w:szCs w:val="24"/>
        </w:rPr>
        <w:t>”).</w:t>
      </w:r>
      <w:r w:rsidRPr="19CCF8CF">
        <w:rPr>
          <w:b/>
          <w:bCs/>
          <w:sz w:val="24"/>
          <w:szCs w:val="24"/>
        </w:rPr>
        <w:t xml:space="preserve"> </w:t>
      </w:r>
      <w:r w:rsidRPr="19CCF8CF">
        <w:rPr>
          <w:i/>
          <w:iCs/>
          <w:sz w:val="24"/>
          <w:szCs w:val="24"/>
        </w:rPr>
        <w:t>[ORGANISATION]</w:t>
      </w:r>
      <w:r w:rsidRPr="19CCF8CF">
        <w:rPr>
          <w:b/>
          <w:bCs/>
          <w:sz w:val="24"/>
          <w:szCs w:val="24"/>
        </w:rPr>
        <w:t xml:space="preserve"> </w:t>
      </w:r>
      <w:r w:rsidRPr="19CCF8CF">
        <w:rPr>
          <w:sz w:val="24"/>
          <w:szCs w:val="24"/>
        </w:rPr>
        <w:t xml:space="preserve">is committed to maintaining an environment where legitimate concerns are able to be reported without fear of retaliatory action or retribution.  </w:t>
      </w:r>
    </w:p>
    <w:p w14:paraId="038A8BA3" w14:textId="77777777" w:rsidR="003943D6" w:rsidRPr="00FF0958" w:rsidRDefault="19CCF8CF" w:rsidP="19CCF8CF">
      <w:pPr>
        <w:spacing w:after="240"/>
        <w:ind w:left="-5"/>
        <w:jc w:val="both"/>
        <w:rPr>
          <w:sz w:val="24"/>
          <w:szCs w:val="24"/>
        </w:rPr>
      </w:pPr>
      <w:r w:rsidRPr="19CCF8CF">
        <w:rPr>
          <w:sz w:val="24"/>
          <w:szCs w:val="24"/>
        </w:rPr>
        <w:t xml:space="preserve">When a person makes such a disclosure they are entitled to expect that:  </w:t>
      </w:r>
    </w:p>
    <w:p w14:paraId="78CF3561" w14:textId="77777777" w:rsidR="003943D6" w:rsidRPr="00FF0958" w:rsidRDefault="19CCF8CF" w:rsidP="19CCF8CF">
      <w:pPr>
        <w:numPr>
          <w:ilvl w:val="0"/>
          <w:numId w:val="10"/>
        </w:numPr>
        <w:spacing w:after="41" w:line="269" w:lineRule="auto"/>
        <w:ind w:hanging="10"/>
        <w:jc w:val="both"/>
        <w:rPr>
          <w:sz w:val="24"/>
          <w:szCs w:val="24"/>
        </w:rPr>
      </w:pPr>
      <w:r w:rsidRPr="19CCF8CF">
        <w:rPr>
          <w:sz w:val="24"/>
          <w:szCs w:val="24"/>
        </w:rPr>
        <w:t xml:space="preserve">their identity remains confidential at all times to the extent permitted by law or is practical in the circumstances, </w:t>
      </w:r>
    </w:p>
    <w:p w14:paraId="65578683" w14:textId="77777777" w:rsidR="003943D6" w:rsidRPr="00FF0958" w:rsidRDefault="19CCF8CF" w:rsidP="19CCF8CF">
      <w:pPr>
        <w:numPr>
          <w:ilvl w:val="0"/>
          <w:numId w:val="10"/>
        </w:numPr>
        <w:spacing w:after="44" w:line="269" w:lineRule="auto"/>
        <w:ind w:hanging="10"/>
        <w:jc w:val="both"/>
        <w:rPr>
          <w:sz w:val="24"/>
          <w:szCs w:val="24"/>
        </w:rPr>
      </w:pPr>
      <w:r w:rsidRPr="19CCF8CF">
        <w:rPr>
          <w:sz w:val="24"/>
          <w:szCs w:val="24"/>
        </w:rPr>
        <w:t xml:space="preserve">They will be protected from reprisal, harassment or victimisation for making the report, </w:t>
      </w:r>
    </w:p>
    <w:p w14:paraId="742E4AA6" w14:textId="77777777" w:rsidR="003943D6" w:rsidRDefault="19CCF8CF" w:rsidP="19CCF8CF">
      <w:pPr>
        <w:numPr>
          <w:ilvl w:val="0"/>
          <w:numId w:val="10"/>
        </w:numPr>
        <w:spacing w:after="206" w:line="269" w:lineRule="auto"/>
        <w:ind w:hanging="10"/>
        <w:jc w:val="both"/>
        <w:rPr>
          <w:sz w:val="24"/>
          <w:szCs w:val="24"/>
        </w:rPr>
      </w:pPr>
      <w:r w:rsidRPr="19CCF8CF">
        <w:rPr>
          <w:sz w:val="24"/>
          <w:szCs w:val="24"/>
        </w:rPr>
        <w:t xml:space="preserve">Should retaliation occur for having made the disclosure then </w:t>
      </w:r>
      <w:r w:rsidRPr="19CCF8CF">
        <w:rPr>
          <w:i/>
          <w:iCs/>
          <w:sz w:val="24"/>
          <w:szCs w:val="24"/>
        </w:rPr>
        <w:t>[ORGANISATION]</w:t>
      </w:r>
      <w:r w:rsidRPr="19CCF8CF">
        <w:rPr>
          <w:b/>
          <w:bCs/>
          <w:sz w:val="24"/>
          <w:szCs w:val="24"/>
        </w:rPr>
        <w:t xml:space="preserve"> </w:t>
      </w:r>
      <w:r w:rsidRPr="19CCF8CF">
        <w:rPr>
          <w:sz w:val="24"/>
          <w:szCs w:val="24"/>
        </w:rPr>
        <w:t xml:space="preserve">will treat it as serious wrongdoing under this Policy.  </w:t>
      </w:r>
    </w:p>
    <w:p w14:paraId="03532366" w14:textId="77777777" w:rsidR="00FB4F77" w:rsidRPr="00FF0958" w:rsidRDefault="00FB4F77" w:rsidP="00FB4F77">
      <w:pPr>
        <w:spacing w:after="206" w:line="269" w:lineRule="auto"/>
        <w:ind w:left="1080"/>
        <w:jc w:val="both"/>
        <w:rPr>
          <w:sz w:val="24"/>
          <w:szCs w:val="24"/>
        </w:rPr>
      </w:pPr>
    </w:p>
    <w:p w14:paraId="493B71F9" w14:textId="5B00FE4E" w:rsidR="00000D58" w:rsidRPr="00200BF5" w:rsidRDefault="00FB4F77" w:rsidP="00FB4F77">
      <w:pPr>
        <w:pStyle w:val="Style3"/>
        <w:numPr>
          <w:ilvl w:val="0"/>
          <w:numId w:val="29"/>
        </w:numPr>
        <w:ind w:left="450"/>
      </w:pPr>
      <w:r>
        <w:t xml:space="preserve">GUIDING PRINCIPLES </w:t>
      </w:r>
    </w:p>
    <w:p w14:paraId="60103B38" w14:textId="049D53F4" w:rsidR="00000D58" w:rsidRPr="00FB4F77" w:rsidRDefault="19CCF8CF" w:rsidP="19CCF8CF">
      <w:pPr>
        <w:autoSpaceDE w:val="0"/>
        <w:autoSpaceDN w:val="0"/>
        <w:adjustRightInd w:val="0"/>
        <w:spacing w:before="120"/>
        <w:rPr>
          <w:rFonts w:eastAsiaTheme="minorEastAsia"/>
          <w:i/>
          <w:sz w:val="24"/>
          <w:szCs w:val="24"/>
          <w:lang w:eastAsia="en-AU"/>
        </w:rPr>
      </w:pPr>
      <w:r w:rsidRPr="00FB4F77">
        <w:rPr>
          <w:rFonts w:eastAsiaTheme="minorEastAsia"/>
          <w:i/>
          <w:iCs/>
          <w:sz w:val="24"/>
          <w:szCs w:val="24"/>
          <w:lang w:val="en-NZ" w:eastAsia="en-AU"/>
        </w:rPr>
        <w:t xml:space="preserve">The guiding principles are the underlying philosophical principles on which the policy is based. </w:t>
      </w:r>
    </w:p>
    <w:p w14:paraId="288D892E" w14:textId="77777777" w:rsidR="00000D58" w:rsidRPr="00FB4F77" w:rsidRDefault="19CCF8CF" w:rsidP="19CCF8CF">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26EBDD92" w14:textId="17F9E2F2" w:rsidR="00DC53CB" w:rsidRPr="00FB4F77" w:rsidRDefault="00AF72AC" w:rsidP="19CCF8CF">
      <w:pPr>
        <w:autoSpaceDE w:val="0"/>
        <w:autoSpaceDN w:val="0"/>
        <w:adjustRightInd w:val="0"/>
        <w:spacing w:after="120"/>
        <w:rPr>
          <w:rFonts w:eastAsiaTheme="minorEastAsia"/>
          <w:bCs/>
          <w:iCs/>
          <w:sz w:val="24"/>
          <w:szCs w:val="24"/>
          <w:lang w:eastAsia="en-AU"/>
        </w:rPr>
      </w:pPr>
      <w:r w:rsidRPr="00FB4F77">
        <w:rPr>
          <w:rFonts w:eastAsiaTheme="minorEastAsia"/>
          <w:bCs/>
          <w:iCs/>
          <w:sz w:val="24"/>
          <w:szCs w:val="24"/>
          <w:lang w:eastAsia="en-AU"/>
        </w:rPr>
        <w:t>[ORGANISATIONS]</w:t>
      </w:r>
      <w:r w:rsidR="00DC53CB" w:rsidRPr="00FB4F77">
        <w:rPr>
          <w:rFonts w:eastAsiaTheme="minorEastAsia"/>
          <w:bCs/>
          <w:iCs/>
          <w:sz w:val="24"/>
          <w:szCs w:val="24"/>
          <w:lang w:eastAsia="en-AU"/>
        </w:rPr>
        <w:t>  will  not  tolerate  retaliation,  harassment,  or  victimization  against  its  Board  of  Directors, employees, or contractors for reporting concerns or complaints in good faith.  Retaliation means</w:t>
      </w:r>
      <w:proofErr w:type="gramStart"/>
      <w:r w:rsidR="00DC53CB" w:rsidRPr="00FB4F77">
        <w:rPr>
          <w:rFonts w:eastAsiaTheme="minorEastAsia"/>
          <w:bCs/>
          <w:iCs/>
          <w:sz w:val="24"/>
          <w:szCs w:val="24"/>
          <w:lang w:eastAsia="en-AU"/>
        </w:rPr>
        <w:t>  any</w:t>
      </w:r>
      <w:proofErr w:type="gramEnd"/>
      <w:r w:rsidR="00DC53CB" w:rsidRPr="00FB4F77">
        <w:rPr>
          <w:rFonts w:eastAsiaTheme="minorEastAsia"/>
          <w:bCs/>
          <w:iCs/>
          <w:sz w:val="24"/>
          <w:szCs w:val="24"/>
          <w:lang w:eastAsia="en-AU"/>
        </w:rPr>
        <w:t> direct or indirect detrimental action recommended, threatened, or taken towards an individual who has  reported misconduct or provided information concerning the same.  When esta</w:t>
      </w:r>
      <w:r w:rsidRPr="00FB4F77">
        <w:rPr>
          <w:rFonts w:eastAsiaTheme="minorEastAsia"/>
          <w:bCs/>
          <w:iCs/>
          <w:sz w:val="24"/>
          <w:szCs w:val="24"/>
          <w:lang w:eastAsia="en-AU"/>
        </w:rPr>
        <w:t>blished, retaliation in itself </w:t>
      </w:r>
      <w:r w:rsidR="00DC53CB" w:rsidRPr="00FB4F77">
        <w:rPr>
          <w:rFonts w:eastAsiaTheme="minorEastAsia"/>
          <w:bCs/>
          <w:iCs/>
          <w:sz w:val="24"/>
          <w:szCs w:val="24"/>
          <w:lang w:eastAsia="en-AU"/>
        </w:rPr>
        <w:t>constitutes misconduct, for which appropriate action will be taken.</w:t>
      </w:r>
    </w:p>
    <w:p w14:paraId="37914007" w14:textId="1A482D5D" w:rsidR="00FB4F77" w:rsidRDefault="00FB4F77" w:rsidP="19CCF8CF">
      <w:pPr>
        <w:autoSpaceDE w:val="0"/>
        <w:autoSpaceDN w:val="0"/>
        <w:adjustRightInd w:val="0"/>
        <w:spacing w:after="120"/>
        <w:rPr>
          <w:rFonts w:eastAsiaTheme="minorEastAsia"/>
          <w:b/>
          <w:bCs/>
          <w:sz w:val="24"/>
          <w:szCs w:val="24"/>
          <w:lang w:val="en-NZ" w:eastAsia="en-AU"/>
        </w:rPr>
      </w:pPr>
      <w:r>
        <w:rPr>
          <w:rFonts w:eastAsiaTheme="minorEastAsia"/>
          <w:b/>
          <w:bCs/>
          <w:sz w:val="24"/>
          <w:szCs w:val="24"/>
          <w:lang w:val="en-NZ" w:eastAsia="en-AU"/>
        </w:rPr>
        <w:t>Or can be communicated as a list of principles…</w:t>
      </w:r>
    </w:p>
    <w:p w14:paraId="43898F8C"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b/>
          <w:bCs/>
          <w:sz w:val="24"/>
          <w:szCs w:val="24"/>
          <w:lang w:val="en-NZ" w:eastAsia="en-AU"/>
        </w:rPr>
        <w:t xml:space="preserve">Guiding principles for Our Policy </w:t>
      </w:r>
    </w:p>
    <w:p w14:paraId="408CF152"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iCs/>
          <w:sz w:val="24"/>
          <w:szCs w:val="24"/>
          <w:lang w:val="en-NZ" w:eastAsia="en-AU"/>
        </w:rPr>
        <w:lastRenderedPageBreak/>
        <w:t>[ORGANISATION]</w:t>
      </w:r>
      <w:r w:rsidRPr="00FB4F77">
        <w:rPr>
          <w:rFonts w:eastAsiaTheme="minorEastAsia"/>
          <w:sz w:val="24"/>
          <w:szCs w:val="24"/>
          <w:lang w:val="en-NZ" w:eastAsia="en-AU"/>
        </w:rPr>
        <w:t xml:space="preserve"> has adopted the following principles for our whistleblowing policy and procedures. </w:t>
      </w:r>
    </w:p>
    <w:p w14:paraId="7A5B0305"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 xml:space="preserve">Principle 1: </w:t>
      </w:r>
      <w:r w:rsidRPr="00FB4F77">
        <w:rPr>
          <w:rFonts w:eastAsiaTheme="minorEastAsia"/>
          <w:b/>
          <w:bCs/>
          <w:sz w:val="24"/>
          <w:szCs w:val="24"/>
          <w:lang w:val="en-NZ" w:eastAsia="en-AU"/>
        </w:rPr>
        <w:t xml:space="preserve">Accessibility </w:t>
      </w:r>
    </w:p>
    <w:p w14:paraId="4D54F08E"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 xml:space="preserve">We will ensure that our whistleblowing process is as accessible as we can practically make it to all. </w:t>
      </w:r>
    </w:p>
    <w:p w14:paraId="537D4C20"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 xml:space="preserve">Principle 2: </w:t>
      </w:r>
      <w:r w:rsidRPr="00FB4F77">
        <w:rPr>
          <w:rFonts w:eastAsiaTheme="minorEastAsia"/>
          <w:b/>
          <w:bCs/>
          <w:sz w:val="24"/>
          <w:szCs w:val="24"/>
          <w:lang w:val="en-NZ" w:eastAsia="en-AU"/>
        </w:rPr>
        <w:t xml:space="preserve">Confidentiality </w:t>
      </w:r>
    </w:p>
    <w:p w14:paraId="58D5335E"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 xml:space="preserve">We will observe utmost confidentiality in the whistleblowing process. </w:t>
      </w:r>
    </w:p>
    <w:p w14:paraId="6F60A0F8"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 xml:space="preserve">Principle 3: </w:t>
      </w:r>
      <w:r w:rsidRPr="00FB4F77">
        <w:rPr>
          <w:rFonts w:eastAsiaTheme="minorEastAsia"/>
          <w:b/>
          <w:bCs/>
          <w:sz w:val="24"/>
          <w:szCs w:val="24"/>
          <w:lang w:val="en-NZ" w:eastAsia="en-AU"/>
        </w:rPr>
        <w:t xml:space="preserve">Accountability </w:t>
      </w:r>
    </w:p>
    <w:p w14:paraId="36030CD1"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 xml:space="preserve">We will ensure that accountability for and reporting on the actions and decisions with respect to whistleblowing is clearly established. </w:t>
      </w:r>
    </w:p>
    <w:p w14:paraId="052D43B1" w14:textId="77777777" w:rsidR="00000D58" w:rsidRPr="00FB4F77"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 xml:space="preserve">Principle 4: </w:t>
      </w:r>
      <w:r w:rsidRPr="00FB4F77">
        <w:rPr>
          <w:rFonts w:eastAsiaTheme="minorEastAsia"/>
          <w:b/>
          <w:bCs/>
          <w:sz w:val="24"/>
          <w:szCs w:val="24"/>
          <w:lang w:val="en-NZ" w:eastAsia="en-AU"/>
        </w:rPr>
        <w:t xml:space="preserve">Continual improvement </w:t>
      </w:r>
    </w:p>
    <w:p w14:paraId="016E44C1" w14:textId="77777777" w:rsidR="00000D58" w:rsidRDefault="19CCF8CF" w:rsidP="19CCF8CF">
      <w:pPr>
        <w:autoSpaceDE w:val="0"/>
        <w:autoSpaceDN w:val="0"/>
        <w:adjustRightInd w:val="0"/>
        <w:spacing w:after="120"/>
        <w:rPr>
          <w:rFonts w:eastAsiaTheme="minorEastAsia"/>
          <w:sz w:val="24"/>
          <w:szCs w:val="24"/>
          <w:lang w:val="en-NZ" w:eastAsia="en-AU"/>
        </w:rPr>
      </w:pPr>
      <w:r w:rsidRPr="00FB4F77">
        <w:rPr>
          <w:rFonts w:eastAsiaTheme="minorEastAsia"/>
          <w:sz w:val="24"/>
          <w:szCs w:val="24"/>
          <w:lang w:val="en-NZ" w:eastAsia="en-AU"/>
        </w:rPr>
        <w:t>Continual improvement of the whistleblowing process and the quality of services is one of our permanent objectives.</w:t>
      </w:r>
    </w:p>
    <w:p w14:paraId="537AE75F" w14:textId="77777777" w:rsidR="00FB4F77" w:rsidRPr="00FB4F77" w:rsidRDefault="00FB4F77" w:rsidP="00FB4F77">
      <w:pPr>
        <w:pStyle w:val="ListParagraph"/>
        <w:tabs>
          <w:tab w:val="left" w:pos="990"/>
        </w:tabs>
        <w:spacing w:after="206" w:line="269" w:lineRule="auto"/>
        <w:jc w:val="both"/>
        <w:rPr>
          <w:sz w:val="24"/>
          <w:szCs w:val="24"/>
        </w:rPr>
      </w:pPr>
    </w:p>
    <w:p w14:paraId="2D0B1090" w14:textId="135C4EC4" w:rsidR="00FB4F77" w:rsidRPr="006D4AD6" w:rsidRDefault="00FB4F77" w:rsidP="00FB4F77">
      <w:pPr>
        <w:pStyle w:val="Style3"/>
        <w:numPr>
          <w:ilvl w:val="0"/>
          <w:numId w:val="29"/>
        </w:numPr>
        <w:ind w:left="360"/>
      </w:pPr>
      <w:r>
        <w:t>SCOPE</w:t>
      </w:r>
    </w:p>
    <w:p w14:paraId="1C87311E" w14:textId="77777777" w:rsidR="00FB4F77" w:rsidRPr="00FB4F77" w:rsidRDefault="00FB4F77" w:rsidP="00FB4F77">
      <w:pPr>
        <w:autoSpaceDE w:val="0"/>
        <w:autoSpaceDN w:val="0"/>
        <w:adjustRightInd w:val="0"/>
        <w:spacing w:before="120" w:after="120"/>
        <w:rPr>
          <w:rFonts w:eastAsiaTheme="minorEastAsia"/>
          <w:i/>
          <w:iCs/>
          <w:sz w:val="24"/>
          <w:szCs w:val="24"/>
          <w:lang w:val="en-NZ" w:eastAsia="en-AU"/>
        </w:rPr>
      </w:pPr>
      <w:r w:rsidRPr="00FB4F77">
        <w:rPr>
          <w:rFonts w:eastAsiaTheme="minorEastAsia"/>
          <w:i/>
          <w:iCs/>
          <w:sz w:val="24"/>
          <w:szCs w:val="24"/>
          <w:lang w:val="en-NZ" w:eastAsia="en-AU"/>
        </w:rPr>
        <w:t>The scope will define the relevant people to whom the policy refers.</w:t>
      </w:r>
    </w:p>
    <w:p w14:paraId="09740659" w14:textId="77777777" w:rsidR="00FB4F77" w:rsidRPr="00FB4F77" w:rsidRDefault="00FB4F77" w:rsidP="00FB4F77">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43242B85" w14:textId="77777777" w:rsidR="00FB4F77" w:rsidRPr="00FB4F77" w:rsidRDefault="00FB4F77" w:rsidP="00FB4F77">
      <w:pPr>
        <w:autoSpaceDE w:val="0"/>
        <w:autoSpaceDN w:val="0"/>
        <w:adjustRightInd w:val="0"/>
        <w:spacing w:after="240" w:line="240" w:lineRule="auto"/>
        <w:rPr>
          <w:rFonts w:eastAsiaTheme="minorEastAsia"/>
          <w:sz w:val="24"/>
          <w:szCs w:val="24"/>
          <w:lang w:val="en-NZ" w:eastAsia="en-AU"/>
        </w:rPr>
      </w:pPr>
      <w:r w:rsidRPr="00FB4F77">
        <w:rPr>
          <w:rFonts w:eastAsiaTheme="minorEastAsia"/>
          <w:bCs/>
          <w:sz w:val="24"/>
          <w:szCs w:val="24"/>
          <w:lang w:val="en-NZ" w:eastAsia="en-AU"/>
        </w:rPr>
        <w:t xml:space="preserve">Scope of our policy </w:t>
      </w:r>
    </w:p>
    <w:p w14:paraId="5DA66714" w14:textId="77777777" w:rsidR="00FB4F77" w:rsidRPr="00FB4F77" w:rsidRDefault="00FB4F77" w:rsidP="00FB4F77">
      <w:pPr>
        <w:ind w:left="-5"/>
        <w:jc w:val="both"/>
        <w:rPr>
          <w:sz w:val="24"/>
          <w:szCs w:val="24"/>
        </w:rPr>
      </w:pPr>
      <w:r w:rsidRPr="00FB4F77">
        <w:rPr>
          <w:sz w:val="24"/>
          <w:szCs w:val="24"/>
        </w:rPr>
        <w:t xml:space="preserve">This policy applies to directors, employees, volunteers, contractors and consultants. It also applies to a person or organisation with a relationship with [ORGANISATION] who reports serious misconduct within or by a [ORGANISATION] employee/s.  </w:t>
      </w:r>
    </w:p>
    <w:p w14:paraId="03DE5442" w14:textId="77777777" w:rsidR="00FB4F77" w:rsidRPr="00FB4F77" w:rsidRDefault="00FB4F77" w:rsidP="19CCF8CF">
      <w:pPr>
        <w:autoSpaceDE w:val="0"/>
        <w:autoSpaceDN w:val="0"/>
        <w:adjustRightInd w:val="0"/>
        <w:spacing w:after="120"/>
        <w:rPr>
          <w:rFonts w:eastAsiaTheme="minorEastAsia"/>
          <w:sz w:val="24"/>
          <w:szCs w:val="24"/>
          <w:lang w:val="en-NZ" w:eastAsia="en-AU"/>
        </w:rPr>
      </w:pPr>
    </w:p>
    <w:p w14:paraId="32E1BFAF" w14:textId="0EE01F35" w:rsidR="00000D58" w:rsidRPr="006D4AD6" w:rsidRDefault="00FB4F77" w:rsidP="00FB4F77">
      <w:pPr>
        <w:pStyle w:val="Style3"/>
        <w:numPr>
          <w:ilvl w:val="0"/>
          <w:numId w:val="29"/>
        </w:numPr>
        <w:ind w:left="360"/>
      </w:pPr>
      <w:r>
        <w:t>DEFINITIONS</w:t>
      </w:r>
    </w:p>
    <w:p w14:paraId="5A32FCDF" w14:textId="485BBCF3" w:rsidR="00000D58" w:rsidRPr="00FB4F77" w:rsidRDefault="19CCF8CF" w:rsidP="19CCF8CF">
      <w:pPr>
        <w:autoSpaceDE w:val="0"/>
        <w:autoSpaceDN w:val="0"/>
        <w:adjustRightInd w:val="0"/>
        <w:spacing w:before="120"/>
        <w:rPr>
          <w:rFonts w:eastAsiaTheme="minorEastAsia"/>
          <w:i/>
          <w:sz w:val="24"/>
          <w:szCs w:val="24"/>
          <w:lang w:eastAsia="en-AU"/>
        </w:rPr>
      </w:pPr>
      <w:r w:rsidRPr="00FB4F77">
        <w:rPr>
          <w:rFonts w:eastAsiaTheme="minorEastAsia"/>
          <w:i/>
          <w:iCs/>
          <w:sz w:val="24"/>
          <w:szCs w:val="24"/>
          <w:lang w:val="en-NZ" w:eastAsia="en-AU"/>
        </w:rPr>
        <w:t>This section will provide definitions relevant to the policy.</w:t>
      </w:r>
    </w:p>
    <w:p w14:paraId="0C52A2DC" w14:textId="77777777" w:rsidR="00000D58" w:rsidRPr="00FB4F77" w:rsidRDefault="19CCF8CF" w:rsidP="19CCF8CF">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06386173" w14:textId="77777777" w:rsidR="00AD3D42" w:rsidRPr="00FB4F77" w:rsidRDefault="19CCF8CF" w:rsidP="19CCF8CF">
      <w:pPr>
        <w:spacing w:after="207"/>
        <w:ind w:left="-5" w:right="4787"/>
        <w:jc w:val="both"/>
        <w:rPr>
          <w:sz w:val="24"/>
          <w:szCs w:val="24"/>
        </w:rPr>
      </w:pPr>
      <w:r w:rsidRPr="00FB4F77">
        <w:rPr>
          <w:b/>
          <w:bCs/>
          <w:sz w:val="24"/>
          <w:szCs w:val="24"/>
        </w:rPr>
        <w:t xml:space="preserve">Whistleblowing is:  </w:t>
      </w:r>
    </w:p>
    <w:p w14:paraId="0620E855" w14:textId="77777777" w:rsidR="00AD3D42" w:rsidRPr="00FB4F77" w:rsidRDefault="19CCF8CF" w:rsidP="19CCF8CF">
      <w:pPr>
        <w:ind w:left="-5"/>
        <w:jc w:val="both"/>
        <w:rPr>
          <w:sz w:val="24"/>
          <w:szCs w:val="24"/>
        </w:rPr>
      </w:pPr>
      <w:r w:rsidRPr="00FB4F77">
        <w:rPr>
          <w:sz w:val="24"/>
          <w:szCs w:val="24"/>
        </w:rPr>
        <w:t xml:space="preserve">The disclosure by or for a witness, of actual or suspected misconduct in an organisation that reveals fraud, corruption, illegal activities, gross mismanagement, malpractice or any other serious wrongdoing.  </w:t>
      </w:r>
    </w:p>
    <w:p w14:paraId="31B4C426" w14:textId="77777777" w:rsidR="00AD3D42" w:rsidRPr="00FB4F77" w:rsidRDefault="19CCF8CF" w:rsidP="19CCF8CF">
      <w:pPr>
        <w:spacing w:after="207"/>
        <w:ind w:left="-5" w:right="4787"/>
        <w:jc w:val="both"/>
        <w:rPr>
          <w:sz w:val="24"/>
          <w:szCs w:val="24"/>
        </w:rPr>
      </w:pPr>
      <w:r w:rsidRPr="00FB4F77">
        <w:rPr>
          <w:b/>
          <w:bCs/>
          <w:sz w:val="24"/>
          <w:szCs w:val="24"/>
        </w:rPr>
        <w:t xml:space="preserve">A Whistle-blower is:  </w:t>
      </w:r>
    </w:p>
    <w:p w14:paraId="0A14E942" w14:textId="77777777" w:rsidR="00AD3D42" w:rsidRPr="00FB4F77" w:rsidRDefault="19CCF8CF" w:rsidP="19CCF8CF">
      <w:pPr>
        <w:ind w:left="-5"/>
        <w:jc w:val="both"/>
        <w:rPr>
          <w:sz w:val="24"/>
          <w:szCs w:val="24"/>
        </w:rPr>
      </w:pPr>
      <w:r w:rsidRPr="00FB4F77">
        <w:rPr>
          <w:sz w:val="24"/>
          <w:szCs w:val="24"/>
        </w:rPr>
        <w:t xml:space="preserve">A person who reports serious misconduct in accordance with this policy. </w:t>
      </w:r>
    </w:p>
    <w:p w14:paraId="3747C838" w14:textId="77777777" w:rsidR="002E7F89" w:rsidRPr="00FB4F77" w:rsidRDefault="19CCF8CF" w:rsidP="19CCF8CF">
      <w:pPr>
        <w:ind w:left="-5"/>
        <w:jc w:val="both"/>
        <w:rPr>
          <w:b/>
          <w:bCs/>
          <w:sz w:val="24"/>
          <w:szCs w:val="24"/>
        </w:rPr>
      </w:pPr>
      <w:r w:rsidRPr="00FB4F77">
        <w:rPr>
          <w:b/>
          <w:bCs/>
          <w:sz w:val="24"/>
          <w:szCs w:val="24"/>
        </w:rPr>
        <w:lastRenderedPageBreak/>
        <w:t>A Whistle-blower Protection Officer is:</w:t>
      </w:r>
    </w:p>
    <w:p w14:paraId="33C406DD" w14:textId="77777777" w:rsidR="002E7F89" w:rsidRPr="00FB4F77" w:rsidRDefault="19CCF8CF" w:rsidP="19CCF8CF">
      <w:pPr>
        <w:ind w:left="-5"/>
        <w:jc w:val="both"/>
        <w:rPr>
          <w:sz w:val="24"/>
          <w:szCs w:val="24"/>
        </w:rPr>
      </w:pPr>
      <w:r w:rsidRPr="00FB4F77">
        <w:rPr>
          <w:sz w:val="24"/>
          <w:szCs w:val="24"/>
        </w:rPr>
        <w:t>The person responsible for ensuring that all complaints about unethical or illegal conduct are investigated and resolved.</w:t>
      </w:r>
    </w:p>
    <w:p w14:paraId="3E8895B9" w14:textId="77777777" w:rsidR="009D7527" w:rsidRPr="00FB4F77" w:rsidRDefault="19CCF8CF" w:rsidP="19CCF8CF">
      <w:pPr>
        <w:spacing w:after="207"/>
        <w:ind w:left="-5" w:right="4787"/>
        <w:jc w:val="both"/>
        <w:rPr>
          <w:sz w:val="24"/>
          <w:szCs w:val="24"/>
        </w:rPr>
      </w:pPr>
      <w:r w:rsidRPr="00FB4F77">
        <w:rPr>
          <w:b/>
          <w:bCs/>
          <w:sz w:val="24"/>
          <w:szCs w:val="24"/>
        </w:rPr>
        <w:t xml:space="preserve">Misconduct includes behaviour that:  </w:t>
      </w:r>
    </w:p>
    <w:p w14:paraId="72DB73F2" w14:textId="54C941E6" w:rsidR="009D7527" w:rsidRPr="00FB4F77" w:rsidRDefault="19CCF8CF" w:rsidP="19CCF8CF">
      <w:pPr>
        <w:pStyle w:val="ListParagraph"/>
        <w:numPr>
          <w:ilvl w:val="0"/>
          <w:numId w:val="9"/>
        </w:numPr>
        <w:tabs>
          <w:tab w:val="left" w:pos="990"/>
        </w:tabs>
        <w:spacing w:after="206" w:line="269" w:lineRule="auto"/>
        <w:jc w:val="both"/>
        <w:rPr>
          <w:sz w:val="24"/>
          <w:szCs w:val="24"/>
        </w:rPr>
      </w:pPr>
      <w:r w:rsidRPr="00FB4F77">
        <w:rPr>
          <w:sz w:val="24"/>
          <w:szCs w:val="24"/>
        </w:rPr>
        <w:t>is fraudulent or corrupt;</w:t>
      </w:r>
    </w:p>
    <w:p w14:paraId="4707C94A" w14:textId="3CF5AA5F" w:rsidR="009D7527" w:rsidRPr="00FB4F77" w:rsidRDefault="19CCF8CF" w:rsidP="19CCF8CF">
      <w:pPr>
        <w:pStyle w:val="ListParagraph"/>
        <w:numPr>
          <w:ilvl w:val="0"/>
          <w:numId w:val="9"/>
        </w:numPr>
        <w:tabs>
          <w:tab w:val="left" w:pos="990"/>
        </w:tabs>
        <w:spacing w:after="206" w:line="269" w:lineRule="auto"/>
        <w:jc w:val="both"/>
        <w:rPr>
          <w:sz w:val="24"/>
          <w:szCs w:val="24"/>
        </w:rPr>
      </w:pPr>
      <w:r w:rsidRPr="00FB4F77">
        <w:rPr>
          <w:sz w:val="24"/>
          <w:szCs w:val="24"/>
        </w:rPr>
        <w:t xml:space="preserve">is illegal; </w:t>
      </w:r>
    </w:p>
    <w:p w14:paraId="57500A1F" w14:textId="18DC1778" w:rsidR="009D7527" w:rsidRPr="00FB4F77" w:rsidRDefault="19CCF8CF" w:rsidP="19CCF8CF">
      <w:pPr>
        <w:pStyle w:val="ListParagraph"/>
        <w:numPr>
          <w:ilvl w:val="0"/>
          <w:numId w:val="9"/>
        </w:numPr>
        <w:tabs>
          <w:tab w:val="left" w:pos="990"/>
        </w:tabs>
        <w:spacing w:after="206" w:line="269" w:lineRule="auto"/>
        <w:jc w:val="both"/>
        <w:rPr>
          <w:sz w:val="24"/>
          <w:szCs w:val="24"/>
        </w:rPr>
      </w:pPr>
      <w:r w:rsidRPr="00FB4F77">
        <w:rPr>
          <w:sz w:val="24"/>
          <w:szCs w:val="24"/>
        </w:rPr>
        <w:t xml:space="preserve">is unethical, such as acting dishonestly; altering company records; wilfully making false entries in official records; engaging in questionable accounting practices; or wilfully breaching </w:t>
      </w:r>
      <w:r w:rsidRPr="00FB4F77">
        <w:rPr>
          <w:iCs/>
          <w:sz w:val="24"/>
          <w:szCs w:val="24"/>
        </w:rPr>
        <w:t>[ORGANISATION]</w:t>
      </w:r>
      <w:r w:rsidRPr="00FB4F77">
        <w:rPr>
          <w:b/>
          <w:bCs/>
          <w:sz w:val="24"/>
          <w:szCs w:val="24"/>
        </w:rPr>
        <w:t xml:space="preserve"> </w:t>
      </w:r>
      <w:r w:rsidRPr="00FB4F77">
        <w:rPr>
          <w:sz w:val="24"/>
          <w:szCs w:val="24"/>
        </w:rPr>
        <w:t xml:space="preserve">code of conduct of the CID Code of Conduct; </w:t>
      </w:r>
    </w:p>
    <w:p w14:paraId="23BF99A8" w14:textId="2C9C6E62" w:rsidR="009D7527" w:rsidRPr="00FB4F77" w:rsidRDefault="19CCF8CF" w:rsidP="19CCF8CF">
      <w:pPr>
        <w:pStyle w:val="ListParagraph"/>
        <w:numPr>
          <w:ilvl w:val="0"/>
          <w:numId w:val="9"/>
        </w:numPr>
        <w:tabs>
          <w:tab w:val="left" w:pos="990"/>
        </w:tabs>
        <w:spacing w:after="206" w:line="269" w:lineRule="auto"/>
        <w:jc w:val="both"/>
        <w:rPr>
          <w:sz w:val="24"/>
          <w:szCs w:val="24"/>
        </w:rPr>
      </w:pPr>
      <w:r w:rsidRPr="00FB4F77">
        <w:rPr>
          <w:sz w:val="24"/>
          <w:szCs w:val="24"/>
        </w:rPr>
        <w:t xml:space="preserve">is potentially damaging to </w:t>
      </w:r>
      <w:r w:rsidRPr="00FB4F77">
        <w:rPr>
          <w:iCs/>
          <w:sz w:val="24"/>
          <w:szCs w:val="24"/>
        </w:rPr>
        <w:t>[ORGANISATION]</w:t>
      </w:r>
      <w:r w:rsidRPr="00FB4F77">
        <w:rPr>
          <w:b/>
          <w:bCs/>
          <w:sz w:val="24"/>
          <w:szCs w:val="24"/>
        </w:rPr>
        <w:t xml:space="preserve"> </w:t>
      </w:r>
      <w:r w:rsidRPr="00FB4F77">
        <w:rPr>
          <w:sz w:val="24"/>
          <w:szCs w:val="24"/>
        </w:rPr>
        <w:t xml:space="preserve">such as maladministration;  </w:t>
      </w:r>
    </w:p>
    <w:p w14:paraId="0D56870F" w14:textId="75A06834" w:rsidR="009D7527" w:rsidRPr="00FB4F77" w:rsidRDefault="19CCF8CF" w:rsidP="19CCF8CF">
      <w:pPr>
        <w:pStyle w:val="ListParagraph"/>
        <w:numPr>
          <w:ilvl w:val="0"/>
          <w:numId w:val="9"/>
        </w:numPr>
        <w:tabs>
          <w:tab w:val="left" w:pos="990"/>
        </w:tabs>
        <w:spacing w:after="206" w:line="269" w:lineRule="auto"/>
        <w:jc w:val="both"/>
        <w:rPr>
          <w:sz w:val="24"/>
          <w:szCs w:val="24"/>
        </w:rPr>
      </w:pPr>
      <w:r w:rsidRPr="00FB4F77">
        <w:rPr>
          <w:sz w:val="24"/>
          <w:szCs w:val="24"/>
        </w:rPr>
        <w:t xml:space="preserve">is seriously harmful or potentially seriously harmful to a </w:t>
      </w:r>
      <w:r w:rsidRPr="00FB4F77">
        <w:rPr>
          <w:iCs/>
          <w:sz w:val="24"/>
          <w:szCs w:val="24"/>
        </w:rPr>
        <w:t>[ORGANISATION]</w:t>
      </w:r>
      <w:r w:rsidRPr="00FB4F77">
        <w:rPr>
          <w:b/>
          <w:bCs/>
          <w:sz w:val="24"/>
          <w:szCs w:val="24"/>
        </w:rPr>
        <w:t xml:space="preserve"> </w:t>
      </w:r>
      <w:r w:rsidRPr="00FB4F77">
        <w:rPr>
          <w:sz w:val="24"/>
          <w:szCs w:val="24"/>
        </w:rPr>
        <w:t xml:space="preserve">employee or volunteer such as deliberate unsafe work practice or wilful disregard to the safety of others in the workplace;  </w:t>
      </w:r>
    </w:p>
    <w:p w14:paraId="2F1D3F3A" w14:textId="07ABA39B" w:rsidR="009D7527" w:rsidRPr="00FB4F77" w:rsidRDefault="19CCF8CF" w:rsidP="19CCF8CF">
      <w:pPr>
        <w:pStyle w:val="ListParagraph"/>
        <w:numPr>
          <w:ilvl w:val="0"/>
          <w:numId w:val="9"/>
        </w:numPr>
        <w:tabs>
          <w:tab w:val="left" w:pos="990"/>
        </w:tabs>
        <w:spacing w:after="206" w:line="269" w:lineRule="auto"/>
        <w:jc w:val="both"/>
        <w:rPr>
          <w:sz w:val="24"/>
          <w:szCs w:val="24"/>
        </w:rPr>
      </w:pPr>
      <w:r w:rsidRPr="00FB4F77">
        <w:rPr>
          <w:sz w:val="24"/>
          <w:szCs w:val="24"/>
        </w:rPr>
        <w:t xml:space="preserve">may cause serious financial or non-financial loss to </w:t>
      </w:r>
      <w:r w:rsidRPr="00FB4F77">
        <w:rPr>
          <w:iCs/>
          <w:sz w:val="24"/>
          <w:szCs w:val="24"/>
        </w:rPr>
        <w:t>[ORGANISATION]</w:t>
      </w:r>
      <w:r w:rsidRPr="00FB4F77">
        <w:rPr>
          <w:b/>
          <w:bCs/>
          <w:sz w:val="24"/>
          <w:szCs w:val="24"/>
        </w:rPr>
        <w:t xml:space="preserve"> </w:t>
      </w:r>
      <w:r w:rsidRPr="00FB4F77">
        <w:rPr>
          <w:sz w:val="24"/>
          <w:szCs w:val="24"/>
        </w:rPr>
        <w:t xml:space="preserve">or damage its reputation; or be otherwise seriously contrary to </w:t>
      </w:r>
      <w:r w:rsidRPr="00FB4F77">
        <w:rPr>
          <w:iCs/>
          <w:sz w:val="24"/>
          <w:szCs w:val="24"/>
        </w:rPr>
        <w:t>[ORGANISATION]</w:t>
      </w:r>
      <w:r w:rsidRPr="00FB4F77">
        <w:rPr>
          <w:b/>
          <w:bCs/>
          <w:sz w:val="24"/>
          <w:szCs w:val="24"/>
        </w:rPr>
        <w:t xml:space="preserve"> </w:t>
      </w:r>
      <w:r w:rsidRPr="00FB4F77">
        <w:rPr>
          <w:sz w:val="24"/>
          <w:szCs w:val="24"/>
        </w:rPr>
        <w:t xml:space="preserve">Whistle-blowing policy; </w:t>
      </w:r>
    </w:p>
    <w:p w14:paraId="24E64B3A" w14:textId="77777777" w:rsidR="00FB4F77" w:rsidRPr="00FB4F77" w:rsidRDefault="19CCF8CF" w:rsidP="00FB4F77">
      <w:pPr>
        <w:pStyle w:val="ListParagraph"/>
        <w:numPr>
          <w:ilvl w:val="0"/>
          <w:numId w:val="9"/>
        </w:numPr>
        <w:tabs>
          <w:tab w:val="left" w:pos="990"/>
        </w:tabs>
        <w:spacing w:after="206" w:line="269" w:lineRule="auto"/>
        <w:jc w:val="both"/>
      </w:pPr>
      <w:proofErr w:type="gramStart"/>
      <w:r w:rsidRPr="00FB4F77">
        <w:rPr>
          <w:sz w:val="24"/>
          <w:szCs w:val="24"/>
        </w:rPr>
        <w:t>involves</w:t>
      </w:r>
      <w:proofErr w:type="gramEnd"/>
      <w:r w:rsidRPr="00FB4F77">
        <w:rPr>
          <w:sz w:val="24"/>
          <w:szCs w:val="24"/>
        </w:rPr>
        <w:t xml:space="preserve"> any other kind of serious impropriety including retaliatory action against a whistle-blower for having made a wrongdoing disclosure.  </w:t>
      </w:r>
    </w:p>
    <w:p w14:paraId="14B7E376" w14:textId="77777777" w:rsidR="00FB4F77" w:rsidRPr="00FB4F77" w:rsidRDefault="00FB4F77" w:rsidP="00FB4F77">
      <w:pPr>
        <w:pStyle w:val="ListParagraph"/>
        <w:tabs>
          <w:tab w:val="left" w:pos="990"/>
        </w:tabs>
        <w:spacing w:after="206" w:line="269" w:lineRule="auto"/>
        <w:jc w:val="both"/>
      </w:pPr>
    </w:p>
    <w:p w14:paraId="24AE8A32" w14:textId="670C9DC4" w:rsidR="00595B9D" w:rsidRDefault="00723EA3" w:rsidP="00FB4F77">
      <w:pPr>
        <w:pStyle w:val="Style3"/>
        <w:numPr>
          <w:ilvl w:val="0"/>
          <w:numId w:val="29"/>
        </w:numPr>
        <w:ind w:left="360"/>
      </w:pPr>
      <w:r>
        <w:t>PROTECTION AGAINST RETALIATION</w:t>
      </w:r>
    </w:p>
    <w:p w14:paraId="3793A395" w14:textId="0A668AAB" w:rsidR="00595B9D" w:rsidRPr="00FB4F77" w:rsidRDefault="19CCF8CF" w:rsidP="19CCF8CF">
      <w:pPr>
        <w:autoSpaceDE w:val="0"/>
        <w:autoSpaceDN w:val="0"/>
        <w:adjustRightInd w:val="0"/>
        <w:spacing w:before="120"/>
        <w:rPr>
          <w:rFonts w:eastAsiaTheme="minorEastAsia"/>
          <w:i/>
          <w:sz w:val="24"/>
          <w:szCs w:val="24"/>
          <w:lang w:val="en-NZ" w:eastAsia="en-AU"/>
        </w:rPr>
      </w:pPr>
      <w:r w:rsidRPr="00FB4F77">
        <w:rPr>
          <w:rFonts w:eastAsiaTheme="minorEastAsia"/>
          <w:i/>
          <w:iCs/>
          <w:sz w:val="24"/>
          <w:szCs w:val="24"/>
          <w:lang w:val="en-NZ" w:eastAsia="en-AU"/>
        </w:rPr>
        <w:t>This section will refer to the principle of protection against retaliation in terms of an employee making a report.</w:t>
      </w:r>
    </w:p>
    <w:p w14:paraId="1615304E" w14:textId="77777777" w:rsidR="00595B9D" w:rsidRPr="00FB4F77" w:rsidRDefault="19CCF8CF" w:rsidP="19CCF8CF">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2C551FAD" w14:textId="55CE859E" w:rsidR="00595B9D" w:rsidRPr="00FB4F77" w:rsidRDefault="62A6D25D" w:rsidP="62A6D25D">
      <w:pPr>
        <w:autoSpaceDE w:val="0"/>
        <w:autoSpaceDN w:val="0"/>
        <w:adjustRightInd w:val="0"/>
        <w:spacing w:after="120"/>
        <w:rPr>
          <w:rFonts w:asciiTheme="minorEastAsia" w:eastAsiaTheme="minorEastAsia" w:hAnsiTheme="minorEastAsia" w:cstheme="minorEastAsia"/>
          <w:b/>
          <w:bCs/>
          <w:iCs/>
          <w:sz w:val="24"/>
          <w:szCs w:val="24"/>
          <w:lang w:eastAsia="en-AU"/>
        </w:rPr>
      </w:pPr>
      <w:r w:rsidRPr="00FB4F77">
        <w:rPr>
          <w:iCs/>
          <w:sz w:val="24"/>
          <w:szCs w:val="24"/>
        </w:rPr>
        <w:t>[ORGANISATION]</w:t>
      </w:r>
      <w:r w:rsidRPr="00FB4F77">
        <w:rPr>
          <w:sz w:val="24"/>
          <w:szCs w:val="24"/>
        </w:rPr>
        <w:t xml:space="preserve"> gives its assurance that no employee who makes a bona fide report under this Policy will be subjected to any detriment by </w:t>
      </w:r>
      <w:r w:rsidRPr="00FB4F77">
        <w:rPr>
          <w:iCs/>
          <w:sz w:val="24"/>
          <w:szCs w:val="24"/>
        </w:rPr>
        <w:t>[ORGANISATION]</w:t>
      </w:r>
      <w:r w:rsidRPr="00FB4F77">
        <w:rPr>
          <w:sz w:val="24"/>
          <w:szCs w:val="24"/>
        </w:rPr>
        <w:t xml:space="preserve"> as a result. In the event that an individual believes they are being subjected to a detriment by any person within </w:t>
      </w:r>
      <w:r w:rsidRPr="00FB4F77">
        <w:rPr>
          <w:iCs/>
          <w:sz w:val="24"/>
          <w:szCs w:val="24"/>
        </w:rPr>
        <w:t xml:space="preserve">[ORGANISATION] </w:t>
      </w:r>
      <w:r w:rsidRPr="00FB4F77">
        <w:rPr>
          <w:sz w:val="24"/>
          <w:szCs w:val="24"/>
        </w:rPr>
        <w:t>as a result of their decision to invoke the procedure they must inform the Whistle-blower Protection Officer</w:t>
      </w:r>
      <w:r w:rsidR="00AF72AC" w:rsidRPr="00FB4F77">
        <w:rPr>
          <w:sz w:val="24"/>
          <w:szCs w:val="24"/>
        </w:rPr>
        <w:t xml:space="preserve"> [or Chief Executive Officer/ Board Member depending on your organisations requirements]</w:t>
      </w:r>
      <w:r w:rsidRPr="00FB4F77">
        <w:rPr>
          <w:sz w:val="24"/>
          <w:szCs w:val="24"/>
        </w:rPr>
        <w:t xml:space="preserve"> immediately and appropriate action will be taken to protect them from any reprisals. </w:t>
      </w:r>
    </w:p>
    <w:p w14:paraId="21BB454A" w14:textId="77777777" w:rsidR="00595B9D" w:rsidRPr="00FB4F77" w:rsidRDefault="19CCF8CF" w:rsidP="19CCF8CF">
      <w:pPr>
        <w:ind w:left="-5"/>
        <w:jc w:val="both"/>
        <w:rPr>
          <w:sz w:val="24"/>
          <w:szCs w:val="24"/>
        </w:rPr>
      </w:pPr>
      <w:r w:rsidRPr="00FB4F77">
        <w:rPr>
          <w:sz w:val="24"/>
          <w:szCs w:val="24"/>
        </w:rPr>
        <w:t xml:space="preserve">Appropriate disciplinary action will be taken against any employee who violates this policy e.g. by violating a whistle-blower’s anonymity or engaging in retaliation against a whistle-blower or where a disclosure was made in bad faith. </w:t>
      </w:r>
    </w:p>
    <w:p w14:paraId="3E6D843F" w14:textId="0A7736F0" w:rsidR="009E16A7" w:rsidRPr="00FB4F77" w:rsidRDefault="19CCF8CF" w:rsidP="009E16A7">
      <w:pPr>
        <w:ind w:left="-5"/>
        <w:jc w:val="both"/>
        <w:rPr>
          <w:sz w:val="24"/>
          <w:szCs w:val="24"/>
        </w:rPr>
      </w:pPr>
      <w:r w:rsidRPr="00FB4F77">
        <w:rPr>
          <w:sz w:val="24"/>
          <w:szCs w:val="24"/>
        </w:rPr>
        <w:t xml:space="preserve">If it should become clear that the procedure has not been invoked in good faith, for example for malicious reasons or to pursue a personal grudge against another employee or manager, this will constitute misconduct and will be dealt with in accordance with the terms of </w:t>
      </w:r>
      <w:r w:rsidRPr="00FB4F77">
        <w:rPr>
          <w:iCs/>
          <w:sz w:val="24"/>
          <w:szCs w:val="24"/>
        </w:rPr>
        <w:t>[ORGANISATION]</w:t>
      </w:r>
      <w:r w:rsidRPr="00FB4F77">
        <w:rPr>
          <w:sz w:val="24"/>
          <w:szCs w:val="24"/>
        </w:rPr>
        <w:t xml:space="preserve"> Human Resources Policy.</w:t>
      </w:r>
    </w:p>
    <w:p w14:paraId="2AB578AA" w14:textId="77777777" w:rsidR="009E16A7" w:rsidRDefault="009E16A7" w:rsidP="009E16A7">
      <w:pPr>
        <w:ind w:left="-5"/>
        <w:jc w:val="both"/>
        <w:rPr>
          <w:sz w:val="24"/>
          <w:szCs w:val="24"/>
        </w:rPr>
      </w:pPr>
    </w:p>
    <w:p w14:paraId="30DF6F51" w14:textId="39B557F3" w:rsidR="0028421D" w:rsidRDefault="00723EA3" w:rsidP="00FB4F77">
      <w:pPr>
        <w:pStyle w:val="Style3"/>
        <w:numPr>
          <w:ilvl w:val="0"/>
          <w:numId w:val="29"/>
        </w:numPr>
        <w:ind w:left="360"/>
      </w:pPr>
      <w:r>
        <w:t>CONFIDENTIALITY &amp; DATA PROTECTION</w:t>
      </w:r>
    </w:p>
    <w:p w14:paraId="65BFA4C6" w14:textId="19C201FF" w:rsidR="009531A3" w:rsidRPr="00FB4F77" w:rsidRDefault="19CCF8CF" w:rsidP="19CCF8CF">
      <w:pPr>
        <w:autoSpaceDE w:val="0"/>
        <w:autoSpaceDN w:val="0"/>
        <w:adjustRightInd w:val="0"/>
        <w:spacing w:before="120"/>
        <w:rPr>
          <w:rFonts w:eastAsiaTheme="minorEastAsia"/>
          <w:i/>
          <w:sz w:val="24"/>
          <w:szCs w:val="24"/>
          <w:lang w:val="en-NZ" w:eastAsia="en-AU"/>
        </w:rPr>
      </w:pPr>
      <w:r w:rsidRPr="00FB4F77">
        <w:rPr>
          <w:rFonts w:eastAsiaTheme="minorEastAsia"/>
          <w:i/>
          <w:iCs/>
          <w:sz w:val="24"/>
          <w:szCs w:val="24"/>
          <w:lang w:val="en-NZ" w:eastAsia="en-AU"/>
        </w:rPr>
        <w:t>This section will refer to the principles of confidentiality and data privacy, but acknowledge the legalities surrounding both the identity and the data collected.</w:t>
      </w:r>
    </w:p>
    <w:p w14:paraId="072C1786" w14:textId="77777777" w:rsidR="009531A3" w:rsidRPr="00FB4F77" w:rsidRDefault="19CCF8CF" w:rsidP="19CCF8CF">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1757FBF3" w14:textId="77777777" w:rsidR="009531A3" w:rsidRPr="00FB4F77" w:rsidRDefault="19CCF8CF" w:rsidP="19CCF8CF">
      <w:pPr>
        <w:jc w:val="both"/>
        <w:rPr>
          <w:sz w:val="24"/>
          <w:szCs w:val="24"/>
        </w:rPr>
      </w:pPr>
      <w:r w:rsidRPr="00FB4F77">
        <w:rPr>
          <w:sz w:val="24"/>
          <w:szCs w:val="24"/>
        </w:rPr>
        <w:t>Confidentiality with respect to:</w:t>
      </w:r>
    </w:p>
    <w:p w14:paraId="4A1BF564" w14:textId="77777777" w:rsidR="009531A3" w:rsidRPr="00FB4F77" w:rsidRDefault="19CCF8CF" w:rsidP="19CCF8CF">
      <w:pPr>
        <w:pStyle w:val="ListParagraph"/>
        <w:numPr>
          <w:ilvl w:val="0"/>
          <w:numId w:val="12"/>
        </w:numPr>
        <w:jc w:val="both"/>
        <w:rPr>
          <w:sz w:val="24"/>
          <w:szCs w:val="24"/>
        </w:rPr>
      </w:pPr>
      <w:r w:rsidRPr="00FB4F77">
        <w:rPr>
          <w:sz w:val="24"/>
          <w:szCs w:val="24"/>
        </w:rPr>
        <w:t>the identity of the whistle-blower and,</w:t>
      </w:r>
    </w:p>
    <w:p w14:paraId="0C2A0CA8" w14:textId="77777777" w:rsidR="009531A3" w:rsidRPr="00FB4F77" w:rsidRDefault="19CCF8CF" w:rsidP="19CCF8CF">
      <w:pPr>
        <w:pStyle w:val="ListParagraph"/>
        <w:numPr>
          <w:ilvl w:val="0"/>
          <w:numId w:val="12"/>
        </w:numPr>
        <w:jc w:val="both"/>
        <w:rPr>
          <w:sz w:val="24"/>
          <w:szCs w:val="24"/>
        </w:rPr>
      </w:pPr>
      <w:r w:rsidRPr="00FB4F77">
        <w:rPr>
          <w:sz w:val="24"/>
          <w:szCs w:val="24"/>
        </w:rPr>
        <w:t xml:space="preserve">the data revealed by the whistle-blower, </w:t>
      </w:r>
    </w:p>
    <w:p w14:paraId="0FC8A342" w14:textId="3F5620F6" w:rsidR="009531A3" w:rsidRPr="00FB4F77" w:rsidRDefault="19CCF8CF" w:rsidP="19CCF8CF">
      <w:pPr>
        <w:ind w:left="60"/>
        <w:jc w:val="both"/>
        <w:rPr>
          <w:sz w:val="24"/>
          <w:szCs w:val="24"/>
        </w:rPr>
      </w:pPr>
      <w:proofErr w:type="gramStart"/>
      <w:r w:rsidRPr="00FB4F77">
        <w:rPr>
          <w:sz w:val="24"/>
          <w:szCs w:val="24"/>
        </w:rPr>
        <w:t>will</w:t>
      </w:r>
      <w:proofErr w:type="gramEnd"/>
      <w:r w:rsidR="00FB4F77" w:rsidRPr="00FB4F77">
        <w:rPr>
          <w:sz w:val="24"/>
          <w:szCs w:val="24"/>
        </w:rPr>
        <w:t xml:space="preserve"> </w:t>
      </w:r>
      <w:r w:rsidRPr="00FB4F77">
        <w:rPr>
          <w:sz w:val="24"/>
          <w:szCs w:val="24"/>
        </w:rPr>
        <w:t>be maintained to the fullest extent practicable, but subject to the overriding legal requirements. Where requested, anonymity with respect to the identity of the whistle-blower will be maintained by use of an independent third party.</w:t>
      </w:r>
    </w:p>
    <w:p w14:paraId="332A6924" w14:textId="77777777" w:rsidR="0028421D" w:rsidRDefault="19CCF8CF" w:rsidP="19CCF8CF">
      <w:pPr>
        <w:jc w:val="both"/>
        <w:rPr>
          <w:sz w:val="24"/>
          <w:szCs w:val="24"/>
        </w:rPr>
      </w:pPr>
      <w:r w:rsidRPr="00FB4F77">
        <w:rPr>
          <w:sz w:val="24"/>
          <w:szCs w:val="24"/>
        </w:rPr>
        <w:t>Accused staff members will receive appropriate notification if named in an allegation. Anonymity will be maintained within the parameters of the Privacy Act 1993 &amp; Protected Disclosures Act 2000.</w:t>
      </w:r>
    </w:p>
    <w:p w14:paraId="691A2A91" w14:textId="77777777" w:rsidR="00FB4F77" w:rsidRPr="00FB4F77" w:rsidRDefault="00FB4F77" w:rsidP="19CCF8CF">
      <w:pPr>
        <w:jc w:val="both"/>
        <w:rPr>
          <w:sz w:val="24"/>
          <w:szCs w:val="24"/>
        </w:rPr>
      </w:pPr>
    </w:p>
    <w:p w14:paraId="46AD42C9" w14:textId="7CC806AA" w:rsidR="004A40DC" w:rsidRDefault="00FB4F77" w:rsidP="00FB4F77">
      <w:pPr>
        <w:pStyle w:val="Style3"/>
        <w:numPr>
          <w:ilvl w:val="0"/>
          <w:numId w:val="29"/>
        </w:numPr>
        <w:ind w:left="450"/>
      </w:pPr>
      <w:r>
        <w:t xml:space="preserve"> TRAINING &amp; TRANSPERANCY</w:t>
      </w:r>
    </w:p>
    <w:p w14:paraId="4D286AD3" w14:textId="0C5E1C8C" w:rsidR="004A40DC" w:rsidRPr="00FB4F77" w:rsidRDefault="19CCF8CF" w:rsidP="19CCF8CF">
      <w:pPr>
        <w:autoSpaceDE w:val="0"/>
        <w:autoSpaceDN w:val="0"/>
        <w:adjustRightInd w:val="0"/>
        <w:spacing w:before="120"/>
        <w:rPr>
          <w:rFonts w:eastAsiaTheme="minorEastAsia"/>
          <w:i/>
          <w:sz w:val="24"/>
          <w:szCs w:val="24"/>
          <w:lang w:val="en-NZ" w:eastAsia="en-AU"/>
        </w:rPr>
      </w:pPr>
      <w:r w:rsidRPr="00FB4F77">
        <w:rPr>
          <w:rFonts w:eastAsiaTheme="minorEastAsia"/>
          <w:i/>
          <w:iCs/>
          <w:sz w:val="24"/>
          <w:szCs w:val="24"/>
          <w:lang w:val="en-NZ" w:eastAsia="en-AU"/>
        </w:rPr>
        <w:t>This section will refer to the principles of ongoing training and transparency with staff and external stakeholders on this Whistleblowing policy.</w:t>
      </w:r>
    </w:p>
    <w:p w14:paraId="2BD1FE53" w14:textId="77777777" w:rsidR="004A40DC" w:rsidRPr="00FB4F77" w:rsidRDefault="19CCF8CF" w:rsidP="19CCF8CF">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1BAC8FCE" w14:textId="77777777" w:rsidR="004A40DC" w:rsidRPr="00FB4F77" w:rsidRDefault="19CCF8CF" w:rsidP="19CCF8CF">
      <w:pPr>
        <w:rPr>
          <w:sz w:val="24"/>
          <w:szCs w:val="24"/>
        </w:rPr>
      </w:pPr>
      <w:r w:rsidRPr="00FB4F77">
        <w:rPr>
          <w:sz w:val="24"/>
          <w:szCs w:val="24"/>
        </w:rPr>
        <w:t>All</w:t>
      </w:r>
      <w:r w:rsidRPr="00FB4F77">
        <w:rPr>
          <w:rStyle w:val="Heading2Char"/>
          <w:rFonts w:asciiTheme="minorHAnsi" w:eastAsiaTheme="minorEastAsia" w:hAnsiTheme="minorHAnsi" w:cstheme="minorBidi"/>
          <w:color w:val="auto"/>
          <w:sz w:val="24"/>
          <w:szCs w:val="24"/>
        </w:rPr>
        <w:t xml:space="preserve"> </w:t>
      </w:r>
      <w:r w:rsidRPr="00FB4F77">
        <w:rPr>
          <w:iCs/>
          <w:sz w:val="24"/>
          <w:szCs w:val="24"/>
        </w:rPr>
        <w:t>[ORGANISATION]</w:t>
      </w:r>
      <w:r w:rsidRPr="00FB4F77">
        <w:rPr>
          <w:sz w:val="24"/>
          <w:szCs w:val="24"/>
        </w:rPr>
        <w:t xml:space="preserve"> staff will be made aware of this policy and their responsibilities to report wrongdoing to the Chief Operating Officer. It is the responsibility of the Chief Operating Officer to ensure all staff are adequately trained in understanding, identifying and (where possible) mitigating any activity that may breach the definitions of fraudulent or corrupt behaviour (as outlined in the Protected Disclosures Act 2000).  </w:t>
      </w:r>
    </w:p>
    <w:p w14:paraId="7F3378BB" w14:textId="77777777" w:rsidR="004A40DC" w:rsidRDefault="19CCF8CF" w:rsidP="19CCF8CF">
      <w:pPr>
        <w:rPr>
          <w:sz w:val="24"/>
          <w:szCs w:val="24"/>
        </w:rPr>
      </w:pPr>
      <w:r w:rsidRPr="00FB4F77">
        <w:rPr>
          <w:sz w:val="24"/>
          <w:szCs w:val="24"/>
        </w:rPr>
        <w:t xml:space="preserve">All </w:t>
      </w:r>
      <w:r w:rsidRPr="00FB4F77">
        <w:rPr>
          <w:iCs/>
          <w:sz w:val="24"/>
          <w:szCs w:val="24"/>
        </w:rPr>
        <w:t>[ORGANISATION]</w:t>
      </w:r>
      <w:r w:rsidRPr="00FB4F77">
        <w:rPr>
          <w:sz w:val="24"/>
          <w:szCs w:val="24"/>
        </w:rPr>
        <w:t xml:space="preserve"> stakeholders will be notified of the Whistle-blower policy via the </w:t>
      </w:r>
      <w:r w:rsidRPr="00FB4F77">
        <w:rPr>
          <w:iCs/>
          <w:sz w:val="24"/>
          <w:szCs w:val="24"/>
        </w:rPr>
        <w:t>[ORGANISATION]</w:t>
      </w:r>
      <w:r w:rsidRPr="00FB4F77">
        <w:rPr>
          <w:sz w:val="24"/>
          <w:szCs w:val="24"/>
        </w:rPr>
        <w:t xml:space="preserve"> website. </w:t>
      </w:r>
    </w:p>
    <w:p w14:paraId="118CFEDD" w14:textId="77777777" w:rsidR="00FB4F77" w:rsidRPr="00FB4F77" w:rsidRDefault="00FB4F77" w:rsidP="19CCF8CF">
      <w:pPr>
        <w:rPr>
          <w:sz w:val="24"/>
          <w:szCs w:val="24"/>
        </w:rPr>
      </w:pPr>
    </w:p>
    <w:p w14:paraId="44F237BC" w14:textId="6C1B8B39" w:rsidR="00815779" w:rsidRDefault="00FB4F77" w:rsidP="00FB4F77">
      <w:pPr>
        <w:pStyle w:val="Style3"/>
        <w:numPr>
          <w:ilvl w:val="0"/>
          <w:numId w:val="29"/>
        </w:numPr>
        <w:ind w:left="360"/>
      </w:pPr>
      <w:r>
        <w:t xml:space="preserve"> REPORTING PROCEDURES</w:t>
      </w:r>
    </w:p>
    <w:p w14:paraId="4AA3E12D" w14:textId="2B5CF2BB" w:rsidR="00815779" w:rsidRPr="00FB4F77" w:rsidRDefault="19CCF8CF" w:rsidP="19CCF8CF">
      <w:pPr>
        <w:autoSpaceDE w:val="0"/>
        <w:autoSpaceDN w:val="0"/>
        <w:adjustRightInd w:val="0"/>
        <w:spacing w:before="120"/>
        <w:rPr>
          <w:rFonts w:eastAsiaTheme="minorEastAsia"/>
          <w:i/>
          <w:sz w:val="24"/>
          <w:szCs w:val="24"/>
          <w:lang w:val="en-NZ" w:eastAsia="en-AU"/>
        </w:rPr>
      </w:pPr>
      <w:r w:rsidRPr="00FB4F77">
        <w:rPr>
          <w:rFonts w:eastAsiaTheme="minorEastAsia"/>
          <w:i/>
          <w:iCs/>
          <w:sz w:val="24"/>
          <w:szCs w:val="24"/>
          <w:lang w:val="en-NZ" w:eastAsia="en-AU"/>
        </w:rPr>
        <w:t>This section will refer a general procedure when handling Whistle-blowers reports. Organisations will need to establish whom they think appropriate to be points of contact. The investigator’s mandate and scope should also be stated-as seen below</w:t>
      </w:r>
      <w:r w:rsidR="00AF72AC" w:rsidRPr="00FB4F77">
        <w:rPr>
          <w:rFonts w:eastAsiaTheme="minorEastAsia"/>
          <w:i/>
          <w:sz w:val="24"/>
          <w:szCs w:val="24"/>
          <w:lang w:val="en-NZ" w:eastAsia="en-AU"/>
        </w:rPr>
        <w:t>.</w:t>
      </w:r>
    </w:p>
    <w:p w14:paraId="4A307035" w14:textId="77777777" w:rsidR="00815779" w:rsidRPr="00FB4F77" w:rsidRDefault="19CCF8CF" w:rsidP="19CCF8CF">
      <w:pPr>
        <w:autoSpaceDE w:val="0"/>
        <w:autoSpaceDN w:val="0"/>
        <w:adjustRightInd w:val="0"/>
        <w:spacing w:after="120"/>
        <w:rPr>
          <w:rFonts w:eastAsiaTheme="minorEastAsia"/>
          <w:b/>
          <w:bCs/>
          <w:iCs/>
          <w:sz w:val="24"/>
          <w:szCs w:val="24"/>
          <w:lang w:eastAsia="en-AU"/>
        </w:rPr>
      </w:pPr>
      <w:r w:rsidRPr="00FB4F77">
        <w:rPr>
          <w:rFonts w:eastAsiaTheme="minorEastAsia"/>
          <w:b/>
          <w:bCs/>
          <w:iCs/>
          <w:sz w:val="24"/>
          <w:szCs w:val="24"/>
          <w:lang w:eastAsia="en-AU"/>
        </w:rPr>
        <w:t xml:space="preserve">Example: </w:t>
      </w:r>
    </w:p>
    <w:p w14:paraId="53FD9E65" w14:textId="1E8B66AC" w:rsidR="00815779" w:rsidRPr="00FB4F77" w:rsidRDefault="62A6D25D" w:rsidP="62A6D25D">
      <w:pPr>
        <w:pStyle w:val="ListParagraph"/>
        <w:numPr>
          <w:ilvl w:val="0"/>
          <w:numId w:val="16"/>
        </w:numPr>
        <w:rPr>
          <w:sz w:val="24"/>
          <w:szCs w:val="24"/>
        </w:rPr>
      </w:pPr>
      <w:r w:rsidRPr="00FB4F77">
        <w:rPr>
          <w:sz w:val="24"/>
          <w:szCs w:val="24"/>
        </w:rPr>
        <w:lastRenderedPageBreak/>
        <w:t xml:space="preserve">A whistle-blower should report instances of, or suspicions of misconduct to Contact Point 1: the </w:t>
      </w:r>
      <w:r w:rsidRPr="00FB4F77">
        <w:rPr>
          <w:iCs/>
          <w:sz w:val="24"/>
          <w:szCs w:val="24"/>
        </w:rPr>
        <w:t>[ORGANISATION]</w:t>
      </w:r>
      <w:r w:rsidRPr="00FB4F77">
        <w:rPr>
          <w:sz w:val="24"/>
          <w:szCs w:val="24"/>
        </w:rPr>
        <w:t xml:space="preserve"> Chief Executive Officer. Reports must be made in good-faith and be as thorough as is possible. False or malicious allegations may result in disciplinary actions. </w:t>
      </w:r>
    </w:p>
    <w:p w14:paraId="241CD232" w14:textId="77777777" w:rsidR="00815779" w:rsidRPr="00FB4F77" w:rsidRDefault="19CCF8CF" w:rsidP="19CCF8CF">
      <w:pPr>
        <w:pStyle w:val="ListParagraph"/>
        <w:numPr>
          <w:ilvl w:val="0"/>
          <w:numId w:val="16"/>
        </w:numPr>
        <w:rPr>
          <w:sz w:val="24"/>
          <w:szCs w:val="24"/>
        </w:rPr>
      </w:pPr>
      <w:r w:rsidRPr="00FB4F77">
        <w:rPr>
          <w:sz w:val="24"/>
          <w:szCs w:val="24"/>
        </w:rPr>
        <w:t>Where it is not possible or appropriate to report suspicion of misconduct to the Chief Executive Officer (Contact Point 1), reports should be raised directly to any member of the Board or (Contact Point 2) – [INSERT CONTACT PERSON]</w:t>
      </w:r>
    </w:p>
    <w:p w14:paraId="782FF7AE" w14:textId="77777777" w:rsidR="004A40DC" w:rsidRPr="00FB4F77" w:rsidRDefault="19CCF8CF" w:rsidP="19CCF8CF">
      <w:pPr>
        <w:pStyle w:val="ListParagraph"/>
        <w:numPr>
          <w:ilvl w:val="0"/>
          <w:numId w:val="16"/>
        </w:numPr>
        <w:rPr>
          <w:sz w:val="24"/>
          <w:szCs w:val="24"/>
        </w:rPr>
      </w:pPr>
      <w:r w:rsidRPr="00FB4F77">
        <w:rPr>
          <w:sz w:val="24"/>
          <w:szCs w:val="24"/>
        </w:rPr>
        <w:t>Report lodgement:</w:t>
      </w:r>
    </w:p>
    <w:p w14:paraId="32109F7D" w14:textId="77777777" w:rsidR="00815779" w:rsidRPr="00FB4F77" w:rsidRDefault="19CCF8CF" w:rsidP="19CCF8CF">
      <w:pPr>
        <w:pStyle w:val="ListParagraph"/>
        <w:numPr>
          <w:ilvl w:val="2"/>
          <w:numId w:val="17"/>
        </w:numPr>
        <w:rPr>
          <w:sz w:val="24"/>
          <w:szCs w:val="24"/>
        </w:rPr>
      </w:pPr>
      <w:r w:rsidRPr="00FB4F77">
        <w:rPr>
          <w:sz w:val="24"/>
          <w:szCs w:val="24"/>
        </w:rPr>
        <w:t xml:space="preserve">If the report is lodged with Contact Point 1, the officer will contact the chair of the audit and risk committee. Both parties will agree on the appointment of an appropriate delegate, who is not implicated in the report, to lead the investigation. </w:t>
      </w:r>
    </w:p>
    <w:p w14:paraId="52CC969F" w14:textId="77777777" w:rsidR="00815779" w:rsidRPr="00FB4F77" w:rsidRDefault="19CCF8CF" w:rsidP="19CCF8CF">
      <w:pPr>
        <w:pStyle w:val="ListParagraph"/>
        <w:numPr>
          <w:ilvl w:val="2"/>
          <w:numId w:val="17"/>
        </w:numPr>
        <w:rPr>
          <w:sz w:val="24"/>
          <w:szCs w:val="24"/>
        </w:rPr>
      </w:pPr>
      <w:r w:rsidRPr="00FB4F77">
        <w:rPr>
          <w:sz w:val="24"/>
          <w:szCs w:val="24"/>
        </w:rPr>
        <w:t xml:space="preserve">If the report is lodged with Contact Point 2, the officer will contact the chairperson of the board. Both parties will agree on the appointment of an appropriate delegate, who is not implicated in the report, to lead the investigation. </w:t>
      </w:r>
    </w:p>
    <w:p w14:paraId="501865D7" w14:textId="77777777" w:rsidR="00815779" w:rsidRPr="00FB4F77" w:rsidRDefault="19CCF8CF" w:rsidP="19CCF8CF">
      <w:pPr>
        <w:pStyle w:val="ListParagraph"/>
        <w:numPr>
          <w:ilvl w:val="0"/>
          <w:numId w:val="16"/>
        </w:numPr>
        <w:rPr>
          <w:sz w:val="24"/>
          <w:szCs w:val="24"/>
        </w:rPr>
      </w:pPr>
      <w:r w:rsidRPr="00FB4F77">
        <w:rPr>
          <w:sz w:val="24"/>
          <w:szCs w:val="24"/>
        </w:rPr>
        <w:t xml:space="preserve">The individual who leads the investigation will be referred to as the Whistle-blower Protection Officer and should either be a:  </w:t>
      </w:r>
    </w:p>
    <w:p w14:paraId="6F5CF03B" w14:textId="77777777" w:rsidR="00815779" w:rsidRPr="00FB4F77" w:rsidRDefault="19CCF8CF" w:rsidP="19CCF8CF">
      <w:pPr>
        <w:pStyle w:val="ListParagraph"/>
        <w:numPr>
          <w:ilvl w:val="2"/>
          <w:numId w:val="20"/>
        </w:numPr>
        <w:rPr>
          <w:sz w:val="24"/>
          <w:szCs w:val="24"/>
        </w:rPr>
      </w:pPr>
      <w:r w:rsidRPr="00FB4F77">
        <w:rPr>
          <w:sz w:val="24"/>
          <w:szCs w:val="24"/>
        </w:rPr>
        <w:t xml:space="preserve">qualified internal investigator who is independent of the area where the wrongdoing is alleged to have occurred, or  </w:t>
      </w:r>
    </w:p>
    <w:p w14:paraId="3271B5C4" w14:textId="77777777" w:rsidR="00815779" w:rsidRPr="00FB4F77" w:rsidRDefault="19CCF8CF" w:rsidP="19CCF8CF">
      <w:pPr>
        <w:pStyle w:val="ListParagraph"/>
        <w:numPr>
          <w:ilvl w:val="2"/>
          <w:numId w:val="20"/>
        </w:numPr>
        <w:rPr>
          <w:sz w:val="24"/>
          <w:szCs w:val="24"/>
        </w:rPr>
      </w:pPr>
      <w:r w:rsidRPr="00FB4F77">
        <w:rPr>
          <w:sz w:val="24"/>
          <w:szCs w:val="24"/>
        </w:rPr>
        <w:t xml:space="preserve">qualified external investigator independent of </w:t>
      </w:r>
      <w:r w:rsidRPr="00FB4F77">
        <w:rPr>
          <w:iCs/>
          <w:sz w:val="24"/>
          <w:szCs w:val="24"/>
        </w:rPr>
        <w:t xml:space="preserve">[ORGANISATION] </w:t>
      </w:r>
      <w:r w:rsidRPr="00FB4F77">
        <w:rPr>
          <w:sz w:val="24"/>
          <w:szCs w:val="24"/>
        </w:rPr>
        <w:t xml:space="preserve">where considered necessary  </w:t>
      </w:r>
    </w:p>
    <w:p w14:paraId="06FD233E" w14:textId="77777777" w:rsidR="00E33FBD" w:rsidRPr="00FB4F77" w:rsidRDefault="19CCF8CF" w:rsidP="19CCF8CF">
      <w:pPr>
        <w:pStyle w:val="ListParagraph"/>
        <w:numPr>
          <w:ilvl w:val="0"/>
          <w:numId w:val="16"/>
        </w:numPr>
        <w:rPr>
          <w:sz w:val="24"/>
          <w:szCs w:val="24"/>
        </w:rPr>
      </w:pPr>
      <w:r w:rsidRPr="00FB4F77">
        <w:rPr>
          <w:sz w:val="24"/>
          <w:szCs w:val="24"/>
        </w:rPr>
        <w:t xml:space="preserve">The Whistle-blower Protection Officer will advise the Chief Executive and/or the Board of Directors of all complaints and their resolution within 5 days of receipt of occurrence of wrongdoing, and will report at least annually to the [Treasurer/Chair of the Finance Committee/Audit Committee] on compliance activity relating to accounting or alleged financial improprieties. </w:t>
      </w:r>
    </w:p>
    <w:p w14:paraId="3F06131B" w14:textId="77777777" w:rsidR="00815779" w:rsidRPr="00FB4F77" w:rsidRDefault="19CCF8CF" w:rsidP="19CCF8CF">
      <w:pPr>
        <w:pStyle w:val="ListParagraph"/>
        <w:numPr>
          <w:ilvl w:val="0"/>
          <w:numId w:val="16"/>
        </w:numPr>
        <w:rPr>
          <w:sz w:val="24"/>
          <w:szCs w:val="24"/>
        </w:rPr>
      </w:pPr>
      <w:r w:rsidRPr="00FB4F77">
        <w:rPr>
          <w:sz w:val="24"/>
          <w:szCs w:val="24"/>
        </w:rPr>
        <w:t xml:space="preserve">The Whistle-blower Protection Officer will notify the person who submitted a complaint and acknowledge receipt of the reported violation or suspected violation within 5 days. All reports will be promptly investigated and appropriate corrective action will be taken if warranted by the investigation. The Whistle-blower Protection Officer must keep the Contact Point and whistle-blower informed at least every two weeks of the investigation progress, subject to considerations of privacy of those against whom the allegations have been made.  </w:t>
      </w:r>
    </w:p>
    <w:p w14:paraId="02EB378F" w14:textId="77777777" w:rsidR="004A40DC" w:rsidRPr="00FB4F77" w:rsidRDefault="004A40DC" w:rsidP="004A40DC">
      <w:pPr>
        <w:pStyle w:val="ListParagraph"/>
        <w:rPr>
          <w:sz w:val="24"/>
          <w:szCs w:val="24"/>
        </w:rPr>
      </w:pPr>
    </w:p>
    <w:p w14:paraId="6A05A809" w14:textId="77777777" w:rsidR="00815779" w:rsidRPr="00FB4F77" w:rsidRDefault="00815779" w:rsidP="00815779">
      <w:pPr>
        <w:pStyle w:val="ListParagraph"/>
        <w:numPr>
          <w:ilvl w:val="0"/>
          <w:numId w:val="16"/>
        </w:numPr>
        <w:rPr>
          <w:b/>
          <w:vanish/>
          <w:sz w:val="24"/>
          <w:szCs w:val="24"/>
        </w:rPr>
      </w:pPr>
    </w:p>
    <w:p w14:paraId="5A39BBE3" w14:textId="77777777" w:rsidR="00815779" w:rsidRPr="00FB4F77" w:rsidRDefault="00815779" w:rsidP="00815779">
      <w:pPr>
        <w:rPr>
          <w:b/>
          <w:vanish/>
          <w:sz w:val="24"/>
          <w:szCs w:val="24"/>
        </w:rPr>
      </w:pPr>
    </w:p>
    <w:p w14:paraId="41C8F396" w14:textId="77777777" w:rsidR="00815779" w:rsidRPr="00FB4F77" w:rsidRDefault="00815779" w:rsidP="00815779">
      <w:pPr>
        <w:rPr>
          <w:b/>
          <w:vanish/>
          <w:sz w:val="24"/>
          <w:szCs w:val="24"/>
        </w:rPr>
      </w:pPr>
    </w:p>
    <w:p w14:paraId="72A3D3EC" w14:textId="77777777" w:rsidR="00815779" w:rsidRPr="00FB4F77" w:rsidRDefault="00815779" w:rsidP="00815779">
      <w:pPr>
        <w:rPr>
          <w:b/>
          <w:vanish/>
          <w:sz w:val="24"/>
          <w:szCs w:val="24"/>
        </w:rPr>
      </w:pPr>
    </w:p>
    <w:p w14:paraId="4762FE89" w14:textId="77777777" w:rsidR="00FB4F77" w:rsidRDefault="00FB4F77" w:rsidP="19CCF8CF">
      <w:pPr>
        <w:rPr>
          <w:b/>
          <w:bCs/>
          <w:sz w:val="24"/>
          <w:szCs w:val="24"/>
        </w:rPr>
      </w:pPr>
      <w:r>
        <w:rPr>
          <w:b/>
          <w:bCs/>
          <w:sz w:val="24"/>
          <w:szCs w:val="24"/>
        </w:rPr>
        <w:t xml:space="preserve">Example of Role Description: </w:t>
      </w:r>
    </w:p>
    <w:p w14:paraId="0E54DDCA" w14:textId="3BCBAD4E" w:rsidR="00815779" w:rsidRPr="00FB4F77" w:rsidRDefault="19CCF8CF" w:rsidP="19CCF8CF">
      <w:pPr>
        <w:rPr>
          <w:b/>
          <w:bCs/>
          <w:sz w:val="24"/>
          <w:szCs w:val="24"/>
        </w:rPr>
      </w:pPr>
      <w:r w:rsidRPr="00FB4F77">
        <w:rPr>
          <w:b/>
          <w:bCs/>
          <w:sz w:val="24"/>
          <w:szCs w:val="24"/>
        </w:rPr>
        <w:t xml:space="preserve">Mandate of the Whistle-blower Protection Officer: </w:t>
      </w:r>
    </w:p>
    <w:p w14:paraId="6D88D5CD" w14:textId="1CD42C05" w:rsidR="00815779" w:rsidRDefault="19CCF8CF" w:rsidP="19CCF8CF">
      <w:pPr>
        <w:rPr>
          <w:sz w:val="24"/>
          <w:szCs w:val="24"/>
        </w:rPr>
      </w:pPr>
      <w:r w:rsidRPr="00FB4F77">
        <w:rPr>
          <w:sz w:val="24"/>
          <w:szCs w:val="24"/>
        </w:rPr>
        <w:t>The Whistle-blower Protection Officer (investigator) has direct, un</w:t>
      </w:r>
      <w:r w:rsidR="00AF72AC" w:rsidRPr="00FB4F77">
        <w:rPr>
          <w:sz w:val="24"/>
          <w:szCs w:val="24"/>
        </w:rPr>
        <w:t>obstructed</w:t>
      </w:r>
      <w:r w:rsidRPr="00FB4F77">
        <w:rPr>
          <w:sz w:val="24"/>
          <w:szCs w:val="24"/>
        </w:rPr>
        <w:t xml:space="preserve"> access to independent financial, legal and operational advisers as required, and a direct line of reporting to the relevant Contact Point, as may be required to satisfy the objectives of this </w:t>
      </w:r>
      <w:r w:rsidRPr="00FB4F77">
        <w:rPr>
          <w:sz w:val="24"/>
          <w:szCs w:val="24"/>
        </w:rPr>
        <w:lastRenderedPageBreak/>
        <w:t xml:space="preserve">Policy. They must have internal independence of line management of the area affected by the wrongdoing disclosure. They are authorised to apply the powers granted by the Audit &amp; Risk Committee. They may second the expertise of other officers in </w:t>
      </w:r>
      <w:r w:rsidRPr="00FB4F77">
        <w:rPr>
          <w:iCs/>
          <w:sz w:val="24"/>
          <w:szCs w:val="24"/>
        </w:rPr>
        <w:t xml:space="preserve">[ORGANISATION] </w:t>
      </w:r>
      <w:r w:rsidRPr="00FB4F77">
        <w:rPr>
          <w:sz w:val="24"/>
          <w:szCs w:val="24"/>
        </w:rPr>
        <w:t xml:space="preserve">to assist in the investigation and may seek the advice of internal or external experts as required.  </w:t>
      </w:r>
    </w:p>
    <w:p w14:paraId="0FC45385" w14:textId="77777777" w:rsidR="00FB4F77" w:rsidRPr="00FB4F77" w:rsidRDefault="00FB4F77" w:rsidP="19CCF8CF">
      <w:pPr>
        <w:rPr>
          <w:sz w:val="24"/>
          <w:szCs w:val="24"/>
        </w:rPr>
      </w:pPr>
    </w:p>
    <w:p w14:paraId="783A8E2D" w14:textId="2A60CA2C" w:rsidR="00501ED6" w:rsidRDefault="00723EA3" w:rsidP="00723EA3">
      <w:pPr>
        <w:pStyle w:val="Style3"/>
        <w:numPr>
          <w:ilvl w:val="0"/>
          <w:numId w:val="29"/>
        </w:numPr>
        <w:ind w:left="360"/>
      </w:pPr>
      <w:r>
        <w:t>SCOPE OF REPORTING</w:t>
      </w:r>
    </w:p>
    <w:p w14:paraId="61C455DF" w14:textId="58036777" w:rsidR="00501ED6" w:rsidRPr="00723EA3" w:rsidRDefault="19CCF8CF" w:rsidP="19CCF8CF">
      <w:pPr>
        <w:autoSpaceDE w:val="0"/>
        <w:autoSpaceDN w:val="0"/>
        <w:adjustRightInd w:val="0"/>
        <w:spacing w:before="120"/>
        <w:rPr>
          <w:rFonts w:eastAsiaTheme="minorEastAsia"/>
          <w:sz w:val="24"/>
          <w:szCs w:val="24"/>
          <w:lang w:val="en-NZ" w:eastAsia="en-AU"/>
        </w:rPr>
      </w:pPr>
      <w:r w:rsidRPr="00723EA3">
        <w:rPr>
          <w:rFonts w:eastAsiaTheme="minorEastAsia"/>
          <w:i/>
          <w:iCs/>
          <w:sz w:val="24"/>
          <w:szCs w:val="24"/>
          <w:lang w:val="en-NZ" w:eastAsia="en-AU"/>
        </w:rPr>
        <w:t>This section will outline the scope of allegations that are included in the organisation’s whistleblowing policy and what content should be included in a complaint to the organisation.</w:t>
      </w:r>
    </w:p>
    <w:p w14:paraId="32434C61" w14:textId="77777777" w:rsidR="00501ED6" w:rsidRPr="00723EA3" w:rsidRDefault="19CCF8CF" w:rsidP="19CCF8CF">
      <w:pPr>
        <w:autoSpaceDE w:val="0"/>
        <w:autoSpaceDN w:val="0"/>
        <w:adjustRightInd w:val="0"/>
        <w:spacing w:after="120"/>
        <w:rPr>
          <w:rFonts w:eastAsiaTheme="minorEastAsia"/>
          <w:b/>
          <w:bCs/>
          <w:iCs/>
          <w:sz w:val="24"/>
          <w:szCs w:val="24"/>
          <w:lang w:eastAsia="en-AU"/>
        </w:rPr>
      </w:pPr>
      <w:r w:rsidRPr="00723EA3">
        <w:rPr>
          <w:rFonts w:eastAsiaTheme="minorEastAsia"/>
          <w:b/>
          <w:bCs/>
          <w:iCs/>
          <w:sz w:val="24"/>
          <w:szCs w:val="24"/>
          <w:lang w:eastAsia="en-AU"/>
        </w:rPr>
        <w:t xml:space="preserve">Example: </w:t>
      </w:r>
    </w:p>
    <w:p w14:paraId="2C82A5E1" w14:textId="77777777" w:rsidR="00501ED6" w:rsidRPr="00723EA3" w:rsidRDefault="19CCF8CF" w:rsidP="19CCF8CF">
      <w:pPr>
        <w:rPr>
          <w:b/>
          <w:bCs/>
          <w:sz w:val="24"/>
          <w:szCs w:val="24"/>
        </w:rPr>
      </w:pPr>
      <w:r w:rsidRPr="00723EA3">
        <w:rPr>
          <w:b/>
          <w:bCs/>
          <w:sz w:val="24"/>
          <w:szCs w:val="24"/>
        </w:rPr>
        <w:t>Scope:</w:t>
      </w:r>
    </w:p>
    <w:p w14:paraId="22E7A708" w14:textId="77777777" w:rsidR="00501ED6" w:rsidRPr="00723EA3" w:rsidRDefault="19CCF8CF" w:rsidP="19CCF8CF">
      <w:pPr>
        <w:rPr>
          <w:sz w:val="24"/>
          <w:szCs w:val="24"/>
          <w:lang w:val="en-NZ"/>
        </w:rPr>
      </w:pPr>
      <w:r w:rsidRPr="00723EA3">
        <w:rPr>
          <w:iCs/>
          <w:sz w:val="24"/>
          <w:szCs w:val="24"/>
          <w:lang w:val="en-NZ"/>
        </w:rPr>
        <w:t>[ORGANISATION’s]</w:t>
      </w:r>
      <w:r w:rsidRPr="00723EA3">
        <w:rPr>
          <w:sz w:val="24"/>
          <w:szCs w:val="24"/>
          <w:lang w:val="en-NZ"/>
        </w:rPr>
        <w:t xml:space="preserve"> whistleblowing procedures are intended to address matters of a serious nature relating to conduct by</w:t>
      </w:r>
      <w:r w:rsidRPr="00723EA3">
        <w:rPr>
          <w:iCs/>
          <w:sz w:val="24"/>
          <w:szCs w:val="24"/>
          <w:lang w:val="en-NZ"/>
        </w:rPr>
        <w:t xml:space="preserve"> [ORGANISATION] </w:t>
      </w:r>
      <w:r w:rsidRPr="00723EA3">
        <w:rPr>
          <w:sz w:val="24"/>
          <w:szCs w:val="24"/>
          <w:lang w:val="en-NZ"/>
        </w:rPr>
        <w:t xml:space="preserve">or its employees. These include conduct that constitutes a criminal offence, failure to comply with legal obligations, miscarriage of justice, health and safety danger, environmental risk or a concealment of any of these, whether the conduct has occurred, is occurring or is likely to occur. Examples include: </w:t>
      </w:r>
    </w:p>
    <w:p w14:paraId="6901DF78"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dishonesty, fraud or corruption; </w:t>
      </w:r>
    </w:p>
    <w:p w14:paraId="1ED6E5AF"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instances of bribery or suspected terrorist engagement or involvement; </w:t>
      </w:r>
    </w:p>
    <w:p w14:paraId="5858A938"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illegal acts (e.g. theft, drug sale or use, violence, harassment, criminal damage to property or other breaches of law); </w:t>
      </w:r>
    </w:p>
    <w:p w14:paraId="350A6E59" w14:textId="78590795"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unethical actions (e.g. dishonestly altering company records, engaging in questionable accounting practices or wilfully breaching the organisation’s Code of Conduct); </w:t>
      </w:r>
    </w:p>
    <w:p w14:paraId="5AADE694"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actions that are potentially damaging to the organisation or dangerous to individuals connected with it (e.g. unsafe work practices, substantial wasting of resources); </w:t>
      </w:r>
    </w:p>
    <w:p w14:paraId="3CFEBD73"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actions likely to cause financial loss to World Vision and is partner offices or damage its reputation or be otherwise detrimental to organisational interests; </w:t>
      </w:r>
    </w:p>
    <w:p w14:paraId="7B4A4C8F" w14:textId="77777777" w:rsidR="00501ED6" w:rsidRPr="00723EA3" w:rsidRDefault="19CCF8CF" w:rsidP="19CCF8CF">
      <w:pPr>
        <w:pStyle w:val="ListParagraph"/>
        <w:numPr>
          <w:ilvl w:val="0"/>
          <w:numId w:val="9"/>
        </w:numPr>
        <w:rPr>
          <w:sz w:val="24"/>
          <w:szCs w:val="24"/>
          <w:lang w:val="en-NZ"/>
        </w:rPr>
      </w:pPr>
      <w:proofErr w:type="gramStart"/>
      <w:r w:rsidRPr="00723EA3">
        <w:rPr>
          <w:sz w:val="24"/>
          <w:szCs w:val="24"/>
          <w:lang w:val="en-NZ"/>
        </w:rPr>
        <w:t>any</w:t>
      </w:r>
      <w:proofErr w:type="gramEnd"/>
      <w:r w:rsidRPr="00723EA3">
        <w:rPr>
          <w:sz w:val="24"/>
          <w:szCs w:val="24"/>
          <w:lang w:val="en-NZ"/>
        </w:rPr>
        <w:t xml:space="preserve"> other kind of serious impropriety. </w:t>
      </w:r>
    </w:p>
    <w:p w14:paraId="32189ACC" w14:textId="77777777" w:rsidR="00501ED6" w:rsidRPr="00723EA3" w:rsidRDefault="19CCF8CF" w:rsidP="19CCF8CF">
      <w:pPr>
        <w:rPr>
          <w:b/>
          <w:bCs/>
          <w:sz w:val="24"/>
          <w:szCs w:val="24"/>
        </w:rPr>
      </w:pPr>
      <w:r w:rsidRPr="00723EA3">
        <w:rPr>
          <w:b/>
          <w:bCs/>
          <w:sz w:val="24"/>
          <w:szCs w:val="24"/>
        </w:rPr>
        <w:t>Content:</w:t>
      </w:r>
    </w:p>
    <w:p w14:paraId="1BACD5BA" w14:textId="77777777" w:rsidR="00501ED6" w:rsidRPr="00723EA3" w:rsidRDefault="19CCF8CF" w:rsidP="19CCF8CF">
      <w:pPr>
        <w:rPr>
          <w:sz w:val="24"/>
          <w:szCs w:val="24"/>
          <w:lang w:val="en-NZ"/>
        </w:rPr>
      </w:pPr>
      <w:r w:rsidRPr="00723EA3">
        <w:rPr>
          <w:sz w:val="24"/>
          <w:szCs w:val="24"/>
          <w:lang w:val="en-NZ"/>
        </w:rPr>
        <w:t xml:space="preserve">An allegation should contain as much specific factual information as possible including: </w:t>
      </w:r>
    </w:p>
    <w:p w14:paraId="4AF6E8D4"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a clear statement that the allegation is being raised as a whistleblowing matter;</w:t>
      </w:r>
    </w:p>
    <w:p w14:paraId="5CCFF890"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all facts describing the alleged event, issue or matter; </w:t>
      </w:r>
    </w:p>
    <w:p w14:paraId="72C039AB"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the name of each person involved; </w:t>
      </w:r>
    </w:p>
    <w:p w14:paraId="066C975E"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t xml:space="preserve">dates, times and locations; </w:t>
      </w:r>
    </w:p>
    <w:p w14:paraId="6F3ACA9D" w14:textId="77777777" w:rsidR="00501ED6" w:rsidRPr="00723EA3" w:rsidRDefault="19CCF8CF" w:rsidP="19CCF8CF">
      <w:pPr>
        <w:pStyle w:val="ListParagraph"/>
        <w:numPr>
          <w:ilvl w:val="0"/>
          <w:numId w:val="9"/>
        </w:numPr>
        <w:rPr>
          <w:sz w:val="24"/>
          <w:szCs w:val="24"/>
          <w:lang w:val="en-NZ"/>
        </w:rPr>
      </w:pPr>
      <w:r w:rsidRPr="00723EA3">
        <w:rPr>
          <w:sz w:val="24"/>
          <w:szCs w:val="24"/>
          <w:lang w:val="en-NZ"/>
        </w:rPr>
        <w:lastRenderedPageBreak/>
        <w:t xml:space="preserve">facts relevant to urgency; and </w:t>
      </w:r>
    </w:p>
    <w:p w14:paraId="428E1478" w14:textId="77777777" w:rsidR="00501ED6" w:rsidRPr="00723EA3" w:rsidRDefault="19CCF8CF" w:rsidP="19CCF8CF">
      <w:pPr>
        <w:pStyle w:val="ListParagraph"/>
        <w:numPr>
          <w:ilvl w:val="0"/>
          <w:numId w:val="9"/>
        </w:numPr>
        <w:rPr>
          <w:sz w:val="24"/>
          <w:szCs w:val="24"/>
          <w:lang w:val="en-NZ"/>
        </w:rPr>
      </w:pPr>
      <w:proofErr w:type="gramStart"/>
      <w:r w:rsidRPr="00723EA3">
        <w:rPr>
          <w:sz w:val="24"/>
          <w:szCs w:val="24"/>
          <w:lang w:val="en-NZ"/>
        </w:rPr>
        <w:t>documentation</w:t>
      </w:r>
      <w:proofErr w:type="gramEnd"/>
      <w:r w:rsidRPr="00723EA3">
        <w:rPr>
          <w:sz w:val="24"/>
          <w:szCs w:val="24"/>
          <w:lang w:val="en-NZ"/>
        </w:rPr>
        <w:t xml:space="preserve">, witnesses, or other supporting evidence. </w:t>
      </w:r>
    </w:p>
    <w:p w14:paraId="38DDC026" w14:textId="3FAB817F" w:rsidR="00000D58" w:rsidRDefault="00723EA3" w:rsidP="00723EA3">
      <w:pPr>
        <w:pStyle w:val="Style3"/>
        <w:numPr>
          <w:ilvl w:val="0"/>
          <w:numId w:val="29"/>
        </w:numPr>
        <w:ind w:left="360"/>
      </w:pPr>
      <w:r>
        <w:t xml:space="preserve"> GOOD FAITH</w:t>
      </w:r>
    </w:p>
    <w:p w14:paraId="50018EF8" w14:textId="5D6B8E0F" w:rsidR="003943D6" w:rsidRPr="00723EA3" w:rsidRDefault="19CCF8CF" w:rsidP="19CCF8CF">
      <w:pPr>
        <w:autoSpaceDE w:val="0"/>
        <w:autoSpaceDN w:val="0"/>
        <w:adjustRightInd w:val="0"/>
        <w:spacing w:before="120"/>
        <w:rPr>
          <w:rFonts w:eastAsiaTheme="minorEastAsia"/>
          <w:i/>
          <w:sz w:val="24"/>
          <w:szCs w:val="24"/>
          <w:lang w:val="en-NZ" w:eastAsia="en-AU"/>
        </w:rPr>
      </w:pPr>
      <w:r w:rsidRPr="00723EA3">
        <w:rPr>
          <w:rFonts w:eastAsiaTheme="minorEastAsia"/>
          <w:i/>
          <w:iCs/>
          <w:sz w:val="24"/>
          <w:szCs w:val="24"/>
          <w:lang w:val="en-NZ" w:eastAsia="en-AU"/>
        </w:rPr>
        <w:t>This section will refer to the principle of good faith in how complaints will be regarded, and the complainant.</w:t>
      </w:r>
    </w:p>
    <w:p w14:paraId="612DFF14" w14:textId="77777777" w:rsidR="00595B9D" w:rsidRPr="00723EA3" w:rsidRDefault="19CCF8CF" w:rsidP="19CCF8CF">
      <w:pPr>
        <w:autoSpaceDE w:val="0"/>
        <w:autoSpaceDN w:val="0"/>
        <w:adjustRightInd w:val="0"/>
        <w:spacing w:after="120"/>
        <w:rPr>
          <w:rFonts w:eastAsiaTheme="minorEastAsia"/>
          <w:b/>
          <w:bCs/>
          <w:iCs/>
          <w:sz w:val="24"/>
          <w:szCs w:val="24"/>
          <w:lang w:eastAsia="en-AU"/>
        </w:rPr>
      </w:pPr>
      <w:r w:rsidRPr="00723EA3">
        <w:rPr>
          <w:rFonts w:eastAsiaTheme="minorEastAsia"/>
          <w:b/>
          <w:bCs/>
          <w:iCs/>
          <w:sz w:val="24"/>
          <w:szCs w:val="24"/>
          <w:lang w:eastAsia="en-AU"/>
        </w:rPr>
        <w:t xml:space="preserve">Example: </w:t>
      </w:r>
    </w:p>
    <w:p w14:paraId="45DDEB6D" w14:textId="77777777" w:rsidR="00CF6BFC" w:rsidRDefault="19CCF8CF" w:rsidP="19CCF8CF">
      <w:pPr>
        <w:jc w:val="both"/>
        <w:rPr>
          <w:sz w:val="24"/>
          <w:szCs w:val="24"/>
        </w:rPr>
      </w:pPr>
      <w:r w:rsidRPr="00723EA3">
        <w:rPr>
          <w:sz w:val="24"/>
          <w:szCs w:val="24"/>
        </w:rPr>
        <w:t>Anyone filing a complaint concerning a violation or suspected violation must be acting in good faith and have reasonable grounds for believing the information disclosed indicates a violation of the Code, [ORGANISATION] policy, or law. Any allegations that prove not to be substantiated and have been made maliciously or with knowledge that they were false will be treated as a serious disciplinary offense.</w:t>
      </w:r>
    </w:p>
    <w:p w14:paraId="6A38FD3C" w14:textId="77777777" w:rsidR="00723EA3" w:rsidRPr="00723EA3" w:rsidRDefault="00723EA3" w:rsidP="19CCF8CF">
      <w:pPr>
        <w:jc w:val="both"/>
        <w:rPr>
          <w:sz w:val="24"/>
          <w:szCs w:val="24"/>
        </w:rPr>
      </w:pPr>
    </w:p>
    <w:p w14:paraId="4D6194FD" w14:textId="36BDDF33" w:rsidR="003943D6" w:rsidRDefault="00723EA3" w:rsidP="00723EA3">
      <w:pPr>
        <w:pStyle w:val="Style3"/>
        <w:numPr>
          <w:ilvl w:val="0"/>
          <w:numId w:val="29"/>
        </w:numPr>
        <w:ind w:left="360"/>
      </w:pPr>
      <w:r>
        <w:t xml:space="preserve"> </w:t>
      </w:r>
      <w:r w:rsidR="19CCF8CF">
        <w:t>O</w:t>
      </w:r>
      <w:r>
        <w:t>BLIGATIONS</w:t>
      </w:r>
    </w:p>
    <w:p w14:paraId="45974729" w14:textId="482AC8BD" w:rsidR="003943D6" w:rsidRPr="00723EA3" w:rsidRDefault="19CCF8CF" w:rsidP="19CCF8CF">
      <w:pPr>
        <w:autoSpaceDE w:val="0"/>
        <w:autoSpaceDN w:val="0"/>
        <w:adjustRightInd w:val="0"/>
        <w:spacing w:before="120"/>
        <w:rPr>
          <w:rFonts w:eastAsiaTheme="minorEastAsia"/>
          <w:i/>
          <w:sz w:val="24"/>
          <w:szCs w:val="24"/>
          <w:lang w:val="en-NZ" w:eastAsia="en-AU"/>
        </w:rPr>
      </w:pPr>
      <w:r w:rsidRPr="00723EA3">
        <w:rPr>
          <w:rFonts w:eastAsiaTheme="minorEastAsia"/>
          <w:i/>
          <w:iCs/>
          <w:sz w:val="24"/>
          <w:szCs w:val="24"/>
          <w:lang w:val="en-NZ" w:eastAsia="en-AU"/>
        </w:rPr>
        <w:t>This section will state the obligations imposed on a whistle-blower, and the protections involved in the process.</w:t>
      </w:r>
    </w:p>
    <w:p w14:paraId="0F9289D8" w14:textId="77777777" w:rsidR="00595B9D" w:rsidRPr="007A01FD" w:rsidRDefault="19CCF8CF" w:rsidP="19CCF8CF">
      <w:pPr>
        <w:autoSpaceDE w:val="0"/>
        <w:autoSpaceDN w:val="0"/>
        <w:adjustRightInd w:val="0"/>
        <w:spacing w:after="120"/>
        <w:rPr>
          <w:rFonts w:eastAsiaTheme="minorEastAsia"/>
          <w:b/>
          <w:bCs/>
          <w:i/>
          <w:iCs/>
          <w:sz w:val="24"/>
          <w:szCs w:val="24"/>
          <w:lang w:eastAsia="en-AU"/>
        </w:rPr>
      </w:pPr>
      <w:r w:rsidRPr="19CCF8CF">
        <w:rPr>
          <w:rFonts w:eastAsiaTheme="minorEastAsia"/>
          <w:b/>
          <w:bCs/>
          <w:i/>
          <w:iCs/>
          <w:sz w:val="24"/>
          <w:szCs w:val="24"/>
          <w:lang w:eastAsia="en-AU"/>
        </w:rPr>
        <w:t xml:space="preserve">Example: </w:t>
      </w:r>
    </w:p>
    <w:p w14:paraId="117F2858" w14:textId="77777777" w:rsidR="003943D6" w:rsidRPr="00CF6BFC" w:rsidRDefault="19CCF8CF" w:rsidP="19CCF8CF">
      <w:pPr>
        <w:jc w:val="both"/>
        <w:rPr>
          <w:sz w:val="24"/>
          <w:szCs w:val="24"/>
        </w:rPr>
      </w:pPr>
      <w:r w:rsidRPr="19CCF8CF">
        <w:rPr>
          <w:sz w:val="24"/>
          <w:szCs w:val="24"/>
        </w:rPr>
        <w:t xml:space="preserve">A Whistle-blower must provide information to assist any inquiry/investigation of the wrongdoing disclosed.  </w:t>
      </w:r>
    </w:p>
    <w:p w14:paraId="2C3BD7A4" w14:textId="77777777" w:rsidR="003943D6" w:rsidRPr="00CF6BFC" w:rsidRDefault="003943D6" w:rsidP="003943D6">
      <w:pPr>
        <w:spacing w:after="196" w:line="277" w:lineRule="auto"/>
        <w:ind w:right="97"/>
        <w:jc w:val="both"/>
        <w:rPr>
          <w:sz w:val="24"/>
        </w:rPr>
      </w:pPr>
      <w:r w:rsidRPr="00CF6BFC">
        <w:rPr>
          <w:sz w:val="24"/>
        </w:rPr>
        <w:t xml:space="preserve">Even though a whistle-blower may be implicated in the wrongdoing they must not be subjected to any actual or threatened retaliatory action or victimisation in reprisal for making a report under this policy.  </w:t>
      </w:r>
    </w:p>
    <w:p w14:paraId="7CF9B5BC" w14:textId="77777777" w:rsidR="003943D6" w:rsidRDefault="003943D6" w:rsidP="00AC4C08">
      <w:pPr>
        <w:spacing w:after="6"/>
        <w:ind w:left="-5"/>
        <w:jc w:val="both"/>
        <w:rPr>
          <w:sz w:val="24"/>
        </w:rPr>
      </w:pPr>
      <w:r w:rsidRPr="00CF6BFC">
        <w:rPr>
          <w:sz w:val="24"/>
        </w:rPr>
        <w:t xml:space="preserve">It is important to note that making a report may not protect the whistle-blower from the consequences flowing from involvement in the wrongdoing itself. A person’s liability for their own conduct is not affected by their reporting of that conduct under this policy. However active cooperation in the investigation, an admission and remorse may be taken into account when considering disciplinary or other action.  </w:t>
      </w:r>
    </w:p>
    <w:p w14:paraId="2757CBE1" w14:textId="77777777" w:rsidR="00723EA3" w:rsidRDefault="00723EA3" w:rsidP="00AC4C08">
      <w:pPr>
        <w:spacing w:after="6"/>
        <w:ind w:left="-5"/>
        <w:jc w:val="both"/>
        <w:rPr>
          <w:sz w:val="24"/>
        </w:rPr>
      </w:pPr>
    </w:p>
    <w:p w14:paraId="14945517" w14:textId="41564A30" w:rsidR="006C0507" w:rsidRDefault="00723EA3" w:rsidP="00723EA3">
      <w:pPr>
        <w:pStyle w:val="Style3"/>
        <w:numPr>
          <w:ilvl w:val="0"/>
          <w:numId w:val="29"/>
        </w:numPr>
        <w:ind w:left="360"/>
      </w:pPr>
      <w:r>
        <w:t xml:space="preserve"> EXTERNAL REPORTING</w:t>
      </w:r>
    </w:p>
    <w:p w14:paraId="107EFA38" w14:textId="4DFFD270" w:rsidR="004A40DC" w:rsidRPr="00723EA3" w:rsidRDefault="006C0507" w:rsidP="006C0507">
      <w:pPr>
        <w:autoSpaceDE w:val="0"/>
        <w:autoSpaceDN w:val="0"/>
        <w:adjustRightInd w:val="0"/>
        <w:spacing w:before="120"/>
        <w:rPr>
          <w:rFonts w:cstheme="minorHAnsi"/>
          <w:i/>
          <w:iCs/>
          <w:sz w:val="24"/>
          <w:szCs w:val="24"/>
          <w:lang w:val="en-NZ" w:eastAsia="en-AU"/>
        </w:rPr>
      </w:pPr>
      <w:r w:rsidRPr="00723EA3">
        <w:rPr>
          <w:rFonts w:cstheme="minorHAnsi"/>
          <w:i/>
          <w:iCs/>
          <w:sz w:val="24"/>
          <w:szCs w:val="24"/>
          <w:lang w:val="en-NZ" w:eastAsia="en-AU"/>
        </w:rPr>
        <w:t xml:space="preserve">This section will refer </w:t>
      </w:r>
      <w:r w:rsidR="004A40DC" w:rsidRPr="00723EA3">
        <w:rPr>
          <w:rFonts w:cstheme="minorHAnsi"/>
          <w:i/>
          <w:iCs/>
          <w:sz w:val="24"/>
          <w:szCs w:val="24"/>
          <w:lang w:val="en-NZ" w:eastAsia="en-AU"/>
        </w:rPr>
        <w:t xml:space="preserve">to the case of external reporting. It should be apparent that this is a final option when the </w:t>
      </w:r>
      <w:r w:rsidR="007149C8" w:rsidRPr="00723EA3">
        <w:rPr>
          <w:rFonts w:cstheme="minorHAnsi"/>
          <w:i/>
          <w:iCs/>
          <w:sz w:val="24"/>
          <w:szCs w:val="24"/>
          <w:lang w:val="en-NZ" w:eastAsia="en-AU"/>
        </w:rPr>
        <w:t>organisation’s</w:t>
      </w:r>
      <w:r w:rsidR="004A40DC" w:rsidRPr="00723EA3">
        <w:rPr>
          <w:rFonts w:cstheme="minorHAnsi"/>
          <w:i/>
          <w:iCs/>
          <w:sz w:val="24"/>
          <w:szCs w:val="24"/>
          <w:lang w:val="en-NZ" w:eastAsia="en-AU"/>
        </w:rPr>
        <w:t xml:space="preserve"> own processes have failed.</w:t>
      </w:r>
    </w:p>
    <w:p w14:paraId="6A3AD06C" w14:textId="77777777" w:rsidR="006C0507" w:rsidRPr="00723EA3" w:rsidRDefault="006C0507" w:rsidP="006C0507">
      <w:pPr>
        <w:autoSpaceDE w:val="0"/>
        <w:autoSpaceDN w:val="0"/>
        <w:adjustRightInd w:val="0"/>
        <w:spacing w:after="120"/>
        <w:rPr>
          <w:rFonts w:cstheme="minorHAnsi"/>
          <w:b/>
          <w:i/>
          <w:sz w:val="24"/>
          <w:szCs w:val="24"/>
          <w:lang w:eastAsia="en-AU"/>
        </w:rPr>
      </w:pPr>
      <w:r w:rsidRPr="00723EA3">
        <w:rPr>
          <w:rFonts w:cstheme="minorHAnsi"/>
          <w:b/>
          <w:i/>
          <w:sz w:val="24"/>
          <w:szCs w:val="24"/>
          <w:lang w:eastAsia="en-AU"/>
        </w:rPr>
        <w:t xml:space="preserve">Example: </w:t>
      </w:r>
    </w:p>
    <w:p w14:paraId="12F2700D" w14:textId="77777777" w:rsidR="006C0507" w:rsidRPr="00723EA3" w:rsidRDefault="006C0507" w:rsidP="006C0507">
      <w:pPr>
        <w:ind w:left="-5"/>
        <w:jc w:val="both"/>
        <w:rPr>
          <w:sz w:val="24"/>
        </w:rPr>
      </w:pPr>
      <w:r w:rsidRPr="00723EA3">
        <w:rPr>
          <w:sz w:val="24"/>
        </w:rPr>
        <w:t xml:space="preserve">[ORGANISATION] would expect that in almost all cases, raising concerns internally would be the most appropriate action. However, should a [ORGANISATION] employee believe that an </w:t>
      </w:r>
      <w:r w:rsidRPr="00723EA3">
        <w:rPr>
          <w:sz w:val="24"/>
        </w:rPr>
        <w:lastRenderedPageBreak/>
        <w:t xml:space="preserve">internal investigation has failed to produce a reasonable response or feels that they cannot raise their concerns internally, further recourse can be sought in writing to one of several external legal institutions, provided that the employee honestly and reasonably believes the information and any allegations are </w:t>
      </w:r>
      <w:proofErr w:type="gramStart"/>
      <w:r w:rsidRPr="00723EA3">
        <w:rPr>
          <w:sz w:val="24"/>
        </w:rPr>
        <w:t>true.</w:t>
      </w:r>
      <w:proofErr w:type="gramEnd"/>
    </w:p>
    <w:p w14:paraId="3645A7C1" w14:textId="77777777" w:rsidR="006C0507" w:rsidRDefault="006C0507" w:rsidP="006C0507">
      <w:pPr>
        <w:ind w:left="-5"/>
        <w:jc w:val="both"/>
        <w:rPr>
          <w:sz w:val="24"/>
        </w:rPr>
      </w:pPr>
      <w:r w:rsidRPr="006C0507">
        <w:rPr>
          <w:b/>
          <w:sz w:val="24"/>
        </w:rPr>
        <w:t>Contact details:</w:t>
      </w:r>
      <w:r w:rsidRPr="006C0507">
        <w:rPr>
          <w:sz w:val="24"/>
        </w:rPr>
        <w:t xml:space="preserve"> As a final point of contact, once all other avenues have been exhausted, a whistle-blower may approach the NZ Charity Commission which provides the following mechanism for receipt of disclosures under the Act: </w:t>
      </w:r>
    </w:p>
    <w:p w14:paraId="08DE9BD6" w14:textId="77777777" w:rsidR="006C0507" w:rsidRPr="006C0507" w:rsidRDefault="006C0507" w:rsidP="006C0507">
      <w:pPr>
        <w:ind w:left="-5"/>
        <w:rPr>
          <w:sz w:val="24"/>
        </w:rPr>
      </w:pPr>
      <w:r w:rsidRPr="006C0507">
        <w:rPr>
          <w:sz w:val="24"/>
        </w:rPr>
        <w:t xml:space="preserve">Monitoring &amp; Investigations, </w:t>
      </w:r>
      <w:r>
        <w:rPr>
          <w:sz w:val="24"/>
        </w:rPr>
        <w:br/>
      </w:r>
      <w:r w:rsidRPr="006C0507">
        <w:rPr>
          <w:sz w:val="24"/>
        </w:rPr>
        <w:t>The Charity Commission</w:t>
      </w:r>
      <w:proofErr w:type="gramStart"/>
      <w:r w:rsidRPr="006C0507">
        <w:rPr>
          <w:sz w:val="24"/>
        </w:rPr>
        <w:t>,</w:t>
      </w:r>
      <w:proofErr w:type="gramEnd"/>
      <w:r>
        <w:rPr>
          <w:sz w:val="24"/>
        </w:rPr>
        <w:br/>
      </w:r>
      <w:r w:rsidRPr="006C0507">
        <w:rPr>
          <w:sz w:val="24"/>
        </w:rPr>
        <w:t xml:space="preserve">PO Box 8024, </w:t>
      </w:r>
      <w:r>
        <w:rPr>
          <w:sz w:val="24"/>
        </w:rPr>
        <w:br/>
      </w:r>
      <w:r w:rsidRPr="006C0507">
        <w:rPr>
          <w:sz w:val="24"/>
        </w:rPr>
        <w:t xml:space="preserve">Wellington 6143. </w:t>
      </w:r>
      <w:r>
        <w:rPr>
          <w:sz w:val="24"/>
        </w:rPr>
        <w:br/>
      </w:r>
      <w:r w:rsidRPr="006C0507">
        <w:rPr>
          <w:b/>
          <w:sz w:val="24"/>
        </w:rPr>
        <w:t>Contact Centre:</w:t>
      </w:r>
      <w:r w:rsidRPr="006C0507">
        <w:rPr>
          <w:sz w:val="24"/>
        </w:rPr>
        <w:t xml:space="preserve"> 0508 242 748. </w:t>
      </w:r>
      <w:r>
        <w:rPr>
          <w:sz w:val="24"/>
        </w:rPr>
        <w:br/>
      </w:r>
      <w:r w:rsidRPr="006C0507">
        <w:rPr>
          <w:b/>
          <w:sz w:val="24"/>
        </w:rPr>
        <w:t>By email at:</w:t>
      </w:r>
      <w:r w:rsidRPr="006C0507">
        <w:rPr>
          <w:sz w:val="24"/>
        </w:rPr>
        <w:t xml:space="preserve"> online complaints form at </w:t>
      </w:r>
      <w:hyperlink r:id="rId11" w:history="1">
        <w:r w:rsidRPr="006C0507">
          <w:rPr>
            <w:rStyle w:val="Hyperlink"/>
            <w:sz w:val="24"/>
          </w:rPr>
          <w:t>www.charities.govt.nz</w:t>
        </w:r>
      </w:hyperlink>
      <w:r w:rsidRPr="006C0507">
        <w:rPr>
          <w:sz w:val="24"/>
        </w:rPr>
        <w:t xml:space="preserve">. </w:t>
      </w:r>
      <w:r>
        <w:rPr>
          <w:sz w:val="24"/>
        </w:rPr>
        <w:br/>
      </w:r>
      <w:r w:rsidRPr="006C0507">
        <w:rPr>
          <w:sz w:val="24"/>
        </w:rPr>
        <w:t xml:space="preserve">You can also contact the Office of the Ombudsman through their website: </w:t>
      </w:r>
      <w:hyperlink r:id="rId12" w:history="1">
        <w:r w:rsidRPr="006C0507">
          <w:rPr>
            <w:rStyle w:val="Hyperlink"/>
            <w:sz w:val="24"/>
          </w:rPr>
          <w:t>http://www.ombudsman.parliament.nz/make-a-complaint</w:t>
        </w:r>
      </w:hyperlink>
      <w:r w:rsidRPr="006C0507">
        <w:rPr>
          <w:sz w:val="24"/>
        </w:rPr>
        <w:t xml:space="preserve"> </w:t>
      </w:r>
    </w:p>
    <w:p w14:paraId="41BDA758" w14:textId="0235C3E6" w:rsidR="19CCF8CF" w:rsidRDefault="19CCF8CF" w:rsidP="19CCF8CF">
      <w:pPr>
        <w:rPr>
          <w:sz w:val="24"/>
          <w:szCs w:val="24"/>
          <w:lang w:val="en-NZ"/>
        </w:rPr>
      </w:pPr>
    </w:p>
    <w:sectPr w:rsidR="19CCF8CF" w:rsidSect="00C4443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76B20" w14:textId="77777777" w:rsidR="004C7F61" w:rsidRDefault="004C7F61" w:rsidP="00556A36">
      <w:pPr>
        <w:spacing w:after="0" w:line="240" w:lineRule="auto"/>
      </w:pPr>
      <w:r>
        <w:separator/>
      </w:r>
    </w:p>
  </w:endnote>
  <w:endnote w:type="continuationSeparator" w:id="0">
    <w:p w14:paraId="6E4E6E5B" w14:textId="77777777" w:rsidR="004C7F61" w:rsidRDefault="004C7F61" w:rsidP="0055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F31CB" w14:textId="77777777" w:rsidR="00556A36" w:rsidRDefault="00556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AFD9C" w14:textId="77777777" w:rsidR="00556A36" w:rsidRDefault="00556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7B00A" w14:textId="77777777" w:rsidR="00556A36" w:rsidRDefault="00556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6A2C8" w14:textId="77777777" w:rsidR="004C7F61" w:rsidRDefault="004C7F61" w:rsidP="00556A36">
      <w:pPr>
        <w:spacing w:after="0" w:line="240" w:lineRule="auto"/>
      </w:pPr>
      <w:r>
        <w:separator/>
      </w:r>
    </w:p>
  </w:footnote>
  <w:footnote w:type="continuationSeparator" w:id="0">
    <w:p w14:paraId="0006BA95" w14:textId="77777777" w:rsidR="004C7F61" w:rsidRDefault="004C7F61" w:rsidP="00556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B940D" w14:textId="77777777" w:rsidR="00556A36" w:rsidRDefault="00556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28261" w14:textId="2DC4580E" w:rsidR="00556A36" w:rsidRDefault="00556A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1E4C" w14:textId="77777777" w:rsidR="00556A36" w:rsidRDefault="00556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337D"/>
    <w:multiLevelType w:val="hybridMultilevel"/>
    <w:tmpl w:val="FE7A2418"/>
    <w:lvl w:ilvl="0" w:tplc="15001FA6">
      <w:start w:val="1"/>
      <w:numFmt w:val="decimal"/>
      <w:lvlText w:val="%1."/>
      <w:lvlJc w:val="left"/>
      <w:pPr>
        <w:ind w:left="720" w:hanging="360"/>
      </w:pPr>
    </w:lvl>
    <w:lvl w:ilvl="1" w:tplc="79149848">
      <w:start w:val="1"/>
      <w:numFmt w:val="lowerLetter"/>
      <w:lvlText w:val="%2."/>
      <w:lvlJc w:val="left"/>
      <w:pPr>
        <w:ind w:left="1440" w:hanging="360"/>
      </w:pPr>
    </w:lvl>
    <w:lvl w:ilvl="2" w:tplc="94B6AA14">
      <w:start w:val="1"/>
      <w:numFmt w:val="lowerRoman"/>
      <w:lvlText w:val="%3."/>
      <w:lvlJc w:val="right"/>
      <w:pPr>
        <w:ind w:left="2160" w:hanging="180"/>
      </w:pPr>
    </w:lvl>
    <w:lvl w:ilvl="3" w:tplc="34F626B4">
      <w:start w:val="1"/>
      <w:numFmt w:val="decimal"/>
      <w:lvlText w:val="%4."/>
      <w:lvlJc w:val="left"/>
      <w:pPr>
        <w:ind w:left="2880" w:hanging="360"/>
      </w:pPr>
    </w:lvl>
    <w:lvl w:ilvl="4" w:tplc="27EE3E9E">
      <w:start w:val="1"/>
      <w:numFmt w:val="lowerLetter"/>
      <w:lvlText w:val="%5."/>
      <w:lvlJc w:val="left"/>
      <w:pPr>
        <w:ind w:left="3600" w:hanging="360"/>
      </w:pPr>
    </w:lvl>
    <w:lvl w:ilvl="5" w:tplc="84F2A6DC">
      <w:start w:val="1"/>
      <w:numFmt w:val="lowerRoman"/>
      <w:lvlText w:val="%6."/>
      <w:lvlJc w:val="right"/>
      <w:pPr>
        <w:ind w:left="4320" w:hanging="180"/>
      </w:pPr>
    </w:lvl>
    <w:lvl w:ilvl="6" w:tplc="D534B96C">
      <w:start w:val="1"/>
      <w:numFmt w:val="decimal"/>
      <w:lvlText w:val="%7."/>
      <w:lvlJc w:val="left"/>
      <w:pPr>
        <w:ind w:left="5040" w:hanging="360"/>
      </w:pPr>
    </w:lvl>
    <w:lvl w:ilvl="7" w:tplc="06786E68">
      <w:start w:val="1"/>
      <w:numFmt w:val="lowerLetter"/>
      <w:lvlText w:val="%8."/>
      <w:lvlJc w:val="left"/>
      <w:pPr>
        <w:ind w:left="5760" w:hanging="360"/>
      </w:pPr>
    </w:lvl>
    <w:lvl w:ilvl="8" w:tplc="EA984DC8">
      <w:start w:val="1"/>
      <w:numFmt w:val="lowerRoman"/>
      <w:lvlText w:val="%9."/>
      <w:lvlJc w:val="right"/>
      <w:pPr>
        <w:ind w:left="6480" w:hanging="180"/>
      </w:pPr>
    </w:lvl>
  </w:abstractNum>
  <w:abstractNum w:abstractNumId="1" w15:restartNumberingAfterBreak="0">
    <w:nsid w:val="0A7B540B"/>
    <w:multiLevelType w:val="hybridMultilevel"/>
    <w:tmpl w:val="F008FABC"/>
    <w:lvl w:ilvl="0" w:tplc="BAD6427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DC8950">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36F470">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2A141A">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8AF71C">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4C9858">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A0E634">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0C8F6E">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7C50BC">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137D7E"/>
    <w:multiLevelType w:val="hybridMultilevel"/>
    <w:tmpl w:val="2C18FB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664A"/>
    <w:multiLevelType w:val="hybridMultilevel"/>
    <w:tmpl w:val="F034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D1A9D"/>
    <w:multiLevelType w:val="hybridMultilevel"/>
    <w:tmpl w:val="6F5C92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D56C16"/>
    <w:multiLevelType w:val="hybridMultilevel"/>
    <w:tmpl w:val="6820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53DB0"/>
    <w:multiLevelType w:val="hybridMultilevel"/>
    <w:tmpl w:val="EF8A00B4"/>
    <w:lvl w:ilvl="0" w:tplc="E04E8BC0">
      <w:start w:val="1"/>
      <w:numFmt w:val="decimal"/>
      <w:lvlText w:val="%1."/>
      <w:lvlJc w:val="left"/>
      <w:pPr>
        <w:ind w:left="345" w:hanging="360"/>
      </w:pPr>
      <w:rPr>
        <w:rFonts w:hint="default"/>
      </w:rPr>
    </w:lvl>
    <w:lvl w:ilvl="1" w:tplc="14090019" w:tentative="1">
      <w:start w:val="1"/>
      <w:numFmt w:val="lowerLetter"/>
      <w:lvlText w:val="%2."/>
      <w:lvlJc w:val="left"/>
      <w:pPr>
        <w:ind w:left="1065" w:hanging="360"/>
      </w:pPr>
    </w:lvl>
    <w:lvl w:ilvl="2" w:tplc="1409001B" w:tentative="1">
      <w:start w:val="1"/>
      <w:numFmt w:val="lowerRoman"/>
      <w:lvlText w:val="%3."/>
      <w:lvlJc w:val="right"/>
      <w:pPr>
        <w:ind w:left="1785" w:hanging="180"/>
      </w:pPr>
    </w:lvl>
    <w:lvl w:ilvl="3" w:tplc="1409000F" w:tentative="1">
      <w:start w:val="1"/>
      <w:numFmt w:val="decimal"/>
      <w:lvlText w:val="%4."/>
      <w:lvlJc w:val="left"/>
      <w:pPr>
        <w:ind w:left="2505" w:hanging="360"/>
      </w:pPr>
    </w:lvl>
    <w:lvl w:ilvl="4" w:tplc="14090019" w:tentative="1">
      <w:start w:val="1"/>
      <w:numFmt w:val="lowerLetter"/>
      <w:lvlText w:val="%5."/>
      <w:lvlJc w:val="left"/>
      <w:pPr>
        <w:ind w:left="3225" w:hanging="360"/>
      </w:pPr>
    </w:lvl>
    <w:lvl w:ilvl="5" w:tplc="1409001B" w:tentative="1">
      <w:start w:val="1"/>
      <w:numFmt w:val="lowerRoman"/>
      <w:lvlText w:val="%6."/>
      <w:lvlJc w:val="right"/>
      <w:pPr>
        <w:ind w:left="3945" w:hanging="180"/>
      </w:pPr>
    </w:lvl>
    <w:lvl w:ilvl="6" w:tplc="1409000F" w:tentative="1">
      <w:start w:val="1"/>
      <w:numFmt w:val="decimal"/>
      <w:lvlText w:val="%7."/>
      <w:lvlJc w:val="left"/>
      <w:pPr>
        <w:ind w:left="4665" w:hanging="360"/>
      </w:pPr>
    </w:lvl>
    <w:lvl w:ilvl="7" w:tplc="14090019" w:tentative="1">
      <w:start w:val="1"/>
      <w:numFmt w:val="lowerLetter"/>
      <w:lvlText w:val="%8."/>
      <w:lvlJc w:val="left"/>
      <w:pPr>
        <w:ind w:left="5385" w:hanging="360"/>
      </w:pPr>
    </w:lvl>
    <w:lvl w:ilvl="8" w:tplc="1409001B" w:tentative="1">
      <w:start w:val="1"/>
      <w:numFmt w:val="lowerRoman"/>
      <w:lvlText w:val="%9."/>
      <w:lvlJc w:val="right"/>
      <w:pPr>
        <w:ind w:left="6105" w:hanging="180"/>
      </w:pPr>
    </w:lvl>
  </w:abstractNum>
  <w:abstractNum w:abstractNumId="7" w15:restartNumberingAfterBreak="0">
    <w:nsid w:val="16EB6A1A"/>
    <w:multiLevelType w:val="hybridMultilevel"/>
    <w:tmpl w:val="8138A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3B3CDF"/>
    <w:multiLevelType w:val="hybridMultilevel"/>
    <w:tmpl w:val="0BB6A350"/>
    <w:lvl w:ilvl="0" w:tplc="AC70F2C4">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1A62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924CF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4855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0404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D2D18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A626A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3A89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499E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7A039F"/>
    <w:multiLevelType w:val="hybridMultilevel"/>
    <w:tmpl w:val="2BD4F1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2E14E6"/>
    <w:multiLevelType w:val="hybridMultilevel"/>
    <w:tmpl w:val="C9426D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F51927"/>
    <w:multiLevelType w:val="hybridMultilevel"/>
    <w:tmpl w:val="366C38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2A6508"/>
    <w:multiLevelType w:val="hybridMultilevel"/>
    <w:tmpl w:val="3C223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AD5E88"/>
    <w:multiLevelType w:val="hybridMultilevel"/>
    <w:tmpl w:val="B832F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E84D1E"/>
    <w:multiLevelType w:val="hybridMultilevel"/>
    <w:tmpl w:val="AF4A1DDC"/>
    <w:lvl w:ilvl="0" w:tplc="988C98BA">
      <w:start w:val="1"/>
      <w:numFmt w:val="lowerRoman"/>
      <w:lvlText w:val="(%1)"/>
      <w:lvlJc w:val="left"/>
      <w:pPr>
        <w:ind w:left="780" w:hanging="72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15" w15:restartNumberingAfterBreak="0">
    <w:nsid w:val="3F8101D1"/>
    <w:multiLevelType w:val="multilevel"/>
    <w:tmpl w:val="03705854"/>
    <w:lvl w:ilvl="0">
      <w:start w:val="6"/>
      <w:numFmt w:val="decimal"/>
      <w:lvlText w:val="%1"/>
      <w:lvlJc w:val="left"/>
      <w:pPr>
        <w:ind w:left="360" w:hanging="360"/>
      </w:pPr>
      <w:rPr>
        <w:rFonts w:hint="default"/>
      </w:rPr>
    </w:lvl>
    <w:lvl w:ilvl="1">
      <w:start w:val="7"/>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D313AE"/>
    <w:multiLevelType w:val="hybridMultilevel"/>
    <w:tmpl w:val="4BBCD084"/>
    <w:lvl w:ilvl="0" w:tplc="F55EBB68">
      <w:start w:val="1"/>
      <w:numFmt w:val="decimal"/>
      <w:lvlText w:val="%1."/>
      <w:lvlJc w:val="left"/>
      <w:pPr>
        <w:ind w:left="720" w:hanging="360"/>
      </w:pPr>
    </w:lvl>
    <w:lvl w:ilvl="1" w:tplc="205CACA6">
      <w:start w:val="1"/>
      <w:numFmt w:val="lowerLetter"/>
      <w:lvlText w:val="%2."/>
      <w:lvlJc w:val="left"/>
      <w:pPr>
        <w:ind w:left="1440" w:hanging="360"/>
      </w:pPr>
    </w:lvl>
    <w:lvl w:ilvl="2" w:tplc="D4B6F8F8">
      <w:start w:val="1"/>
      <w:numFmt w:val="lowerRoman"/>
      <w:lvlText w:val="%3."/>
      <w:lvlJc w:val="right"/>
      <w:pPr>
        <w:ind w:left="2160" w:hanging="180"/>
      </w:pPr>
    </w:lvl>
    <w:lvl w:ilvl="3" w:tplc="F4CAA200">
      <w:start w:val="1"/>
      <w:numFmt w:val="decimal"/>
      <w:lvlText w:val="%4."/>
      <w:lvlJc w:val="left"/>
      <w:pPr>
        <w:ind w:left="2880" w:hanging="360"/>
      </w:pPr>
    </w:lvl>
    <w:lvl w:ilvl="4" w:tplc="8376CBC4">
      <w:start w:val="1"/>
      <w:numFmt w:val="lowerLetter"/>
      <w:lvlText w:val="%5."/>
      <w:lvlJc w:val="left"/>
      <w:pPr>
        <w:ind w:left="3600" w:hanging="360"/>
      </w:pPr>
    </w:lvl>
    <w:lvl w:ilvl="5" w:tplc="DC28630A">
      <w:start w:val="1"/>
      <w:numFmt w:val="lowerRoman"/>
      <w:lvlText w:val="%6."/>
      <w:lvlJc w:val="right"/>
      <w:pPr>
        <w:ind w:left="4320" w:hanging="180"/>
      </w:pPr>
    </w:lvl>
    <w:lvl w:ilvl="6" w:tplc="D5E2C9BC">
      <w:start w:val="1"/>
      <w:numFmt w:val="decimal"/>
      <w:lvlText w:val="%7."/>
      <w:lvlJc w:val="left"/>
      <w:pPr>
        <w:ind w:left="5040" w:hanging="360"/>
      </w:pPr>
    </w:lvl>
    <w:lvl w:ilvl="7" w:tplc="D2546836">
      <w:start w:val="1"/>
      <w:numFmt w:val="lowerLetter"/>
      <w:lvlText w:val="%8."/>
      <w:lvlJc w:val="left"/>
      <w:pPr>
        <w:ind w:left="5760" w:hanging="360"/>
      </w:pPr>
    </w:lvl>
    <w:lvl w:ilvl="8" w:tplc="688665A2">
      <w:start w:val="1"/>
      <w:numFmt w:val="lowerRoman"/>
      <w:lvlText w:val="%9."/>
      <w:lvlJc w:val="right"/>
      <w:pPr>
        <w:ind w:left="6480" w:hanging="180"/>
      </w:pPr>
    </w:lvl>
  </w:abstractNum>
  <w:abstractNum w:abstractNumId="17" w15:restartNumberingAfterBreak="0">
    <w:nsid w:val="459B7BBF"/>
    <w:multiLevelType w:val="hybridMultilevel"/>
    <w:tmpl w:val="62AE0D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AB710B8"/>
    <w:multiLevelType w:val="hybridMultilevel"/>
    <w:tmpl w:val="DB7E14A2"/>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7C75C3"/>
    <w:multiLevelType w:val="hybridMultilevel"/>
    <w:tmpl w:val="5C546CD6"/>
    <w:lvl w:ilvl="0" w:tplc="1409001B">
      <w:start w:val="1"/>
      <w:numFmt w:val="lowerRoman"/>
      <w:lvlText w:val="%1."/>
      <w:lvlJc w:val="right"/>
      <w:pPr>
        <w:ind w:left="720" w:hanging="360"/>
      </w:pPr>
    </w:lvl>
    <w:lvl w:ilvl="1" w:tplc="B4BE8322">
      <w:start w:val="5"/>
      <w:numFmt w:val="decimal"/>
      <w:lvlText w:val="%2."/>
      <w:lvlJc w:val="left"/>
      <w:pPr>
        <w:ind w:left="1440" w:hanging="36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D715CD"/>
    <w:multiLevelType w:val="hybridMultilevel"/>
    <w:tmpl w:val="0ADA9C80"/>
    <w:lvl w:ilvl="0" w:tplc="1409001B">
      <w:start w:val="1"/>
      <w:numFmt w:val="lowerRoman"/>
      <w:lvlText w:val="%1."/>
      <w:lvlJc w:val="right"/>
      <w:pPr>
        <w:ind w:left="720" w:hanging="360"/>
      </w:pPr>
    </w:lvl>
    <w:lvl w:ilvl="1" w:tplc="F214AC1E">
      <w:start w:val="7"/>
      <w:numFmt w:val="decimal"/>
      <w:lvlText w:val="%2."/>
      <w:lvlJc w:val="left"/>
      <w:pPr>
        <w:ind w:left="1440" w:hanging="36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2F666CB"/>
    <w:multiLevelType w:val="hybridMultilevel"/>
    <w:tmpl w:val="A1782A40"/>
    <w:lvl w:ilvl="0" w:tplc="FFFFFFFF">
      <w:start w:val="1"/>
      <w:numFmt w:val="decimal"/>
      <w:pStyle w:val="Style1"/>
      <w:lvlText w:val="%1."/>
      <w:lvlJc w:val="left"/>
      <w:pPr>
        <w:tabs>
          <w:tab w:val="num" w:pos="360"/>
        </w:tabs>
        <w:ind w:left="360" w:hanging="360"/>
      </w:pPr>
    </w:lvl>
    <w:lvl w:ilvl="1" w:tplc="62A6F088">
      <w:numFmt w:val="bullet"/>
      <w:lvlText w:val="-"/>
      <w:lvlJc w:val="left"/>
      <w:pPr>
        <w:tabs>
          <w:tab w:val="num" w:pos="1080"/>
        </w:tabs>
        <w:ind w:left="1080" w:hanging="360"/>
      </w:pPr>
      <w:rPr>
        <w:rFonts w:ascii="Arial" w:eastAsia="Times New Roman" w:hAnsi="Arial" w:cs="Arial" w:hint="default"/>
        <w:b/>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2" w15:restartNumberingAfterBreak="0">
    <w:nsid w:val="59531D78"/>
    <w:multiLevelType w:val="hybridMultilevel"/>
    <w:tmpl w:val="5DAAAC2C"/>
    <w:lvl w:ilvl="0" w:tplc="C9B6ECF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6A061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09A0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CA2B6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6C547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5ACF3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F4E3D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62BD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A4DD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D2519A8"/>
    <w:multiLevelType w:val="hybridMultilevel"/>
    <w:tmpl w:val="FE0EE70C"/>
    <w:lvl w:ilvl="0" w:tplc="56B824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410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C068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4C1B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9AF8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3479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341E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673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888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264B33"/>
    <w:multiLevelType w:val="hybridMultilevel"/>
    <w:tmpl w:val="61EAA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22D17"/>
    <w:multiLevelType w:val="hybridMultilevel"/>
    <w:tmpl w:val="ECC836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02C1DD6"/>
    <w:multiLevelType w:val="hybridMultilevel"/>
    <w:tmpl w:val="A120FB8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30B437A"/>
    <w:multiLevelType w:val="hybridMultilevel"/>
    <w:tmpl w:val="AE7EA5D4"/>
    <w:lvl w:ilvl="0" w:tplc="1409001B">
      <w:start w:val="1"/>
      <w:numFmt w:val="lowerRoman"/>
      <w:lvlText w:val="%1."/>
      <w:lvlJc w:val="right"/>
      <w:pPr>
        <w:ind w:left="720" w:hanging="360"/>
      </w:pPr>
    </w:lvl>
    <w:lvl w:ilvl="1" w:tplc="F214AC1E">
      <w:start w:val="7"/>
      <w:numFmt w:val="decimal"/>
      <w:lvlText w:val="%2."/>
      <w:lvlJc w:val="left"/>
      <w:pPr>
        <w:ind w:left="1440" w:hanging="360"/>
      </w:pPr>
      <w:rPr>
        <w:rFonts w:hint="default"/>
      </w:rPr>
    </w:lvl>
    <w:lvl w:ilvl="2" w:tplc="1409000F">
      <w:start w:val="1"/>
      <w:numFmt w:val="decimal"/>
      <w:lvlText w:val="%3."/>
      <w:lvlJc w:val="lef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41354B6"/>
    <w:multiLevelType w:val="hybridMultilevel"/>
    <w:tmpl w:val="00D6484E"/>
    <w:lvl w:ilvl="0" w:tplc="BAD6427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DC8950">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1A2A141A">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8AF71C">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4C9858">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A0E634">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0C8F6E">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7C50BC">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6"/>
  </w:num>
  <w:num w:numId="3">
    <w:abstractNumId w:val="21"/>
  </w:num>
  <w:num w:numId="4">
    <w:abstractNumId w:val="13"/>
  </w:num>
  <w:num w:numId="5">
    <w:abstractNumId w:val="9"/>
  </w:num>
  <w:num w:numId="6">
    <w:abstractNumId w:val="1"/>
  </w:num>
  <w:num w:numId="7">
    <w:abstractNumId w:val="28"/>
  </w:num>
  <w:num w:numId="8">
    <w:abstractNumId w:val="22"/>
  </w:num>
  <w:num w:numId="9">
    <w:abstractNumId w:val="12"/>
  </w:num>
  <w:num w:numId="10">
    <w:abstractNumId w:val="8"/>
  </w:num>
  <w:num w:numId="11">
    <w:abstractNumId w:val="6"/>
  </w:num>
  <w:num w:numId="12">
    <w:abstractNumId w:val="14"/>
  </w:num>
  <w:num w:numId="13">
    <w:abstractNumId w:val="23"/>
  </w:num>
  <w:num w:numId="14">
    <w:abstractNumId w:val="15"/>
  </w:num>
  <w:num w:numId="15">
    <w:abstractNumId w:val="11"/>
  </w:num>
  <w:num w:numId="16">
    <w:abstractNumId w:val="18"/>
  </w:num>
  <w:num w:numId="17">
    <w:abstractNumId w:val="19"/>
  </w:num>
  <w:num w:numId="18">
    <w:abstractNumId w:val="26"/>
  </w:num>
  <w:num w:numId="19">
    <w:abstractNumId w:val="4"/>
  </w:num>
  <w:num w:numId="20">
    <w:abstractNumId w:val="20"/>
  </w:num>
  <w:num w:numId="21">
    <w:abstractNumId w:val="17"/>
  </w:num>
  <w:num w:numId="22">
    <w:abstractNumId w:val="27"/>
  </w:num>
  <w:num w:numId="23">
    <w:abstractNumId w:val="7"/>
  </w:num>
  <w:num w:numId="24">
    <w:abstractNumId w:val="25"/>
  </w:num>
  <w:num w:numId="25">
    <w:abstractNumId w:val="10"/>
  </w:num>
  <w:num w:numId="26">
    <w:abstractNumId w:val="5"/>
  </w:num>
  <w:num w:numId="27">
    <w:abstractNumId w:val="21"/>
    <w:lvlOverride w:ilvl="0">
      <w:startOverride w:val="1"/>
    </w:lvlOverride>
  </w:num>
  <w:num w:numId="28">
    <w:abstractNumId w:val="3"/>
  </w:num>
  <w:num w:numId="29">
    <w:abstractNumId w:val="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58"/>
    <w:rsid w:val="00000D58"/>
    <w:rsid w:val="001669EF"/>
    <w:rsid w:val="001F4605"/>
    <w:rsid w:val="0028421D"/>
    <w:rsid w:val="00284DE6"/>
    <w:rsid w:val="002E341F"/>
    <w:rsid w:val="002E7F89"/>
    <w:rsid w:val="003532EA"/>
    <w:rsid w:val="003943D6"/>
    <w:rsid w:val="004A40DC"/>
    <w:rsid w:val="004C2546"/>
    <w:rsid w:val="004C7F61"/>
    <w:rsid w:val="004D6D8E"/>
    <w:rsid w:val="00501ED6"/>
    <w:rsid w:val="00502E34"/>
    <w:rsid w:val="00556A36"/>
    <w:rsid w:val="005617EC"/>
    <w:rsid w:val="00595B9D"/>
    <w:rsid w:val="006C0507"/>
    <w:rsid w:val="007149C8"/>
    <w:rsid w:val="00723EA3"/>
    <w:rsid w:val="00815779"/>
    <w:rsid w:val="008F7237"/>
    <w:rsid w:val="00933A56"/>
    <w:rsid w:val="009349BA"/>
    <w:rsid w:val="009531A3"/>
    <w:rsid w:val="00970A5C"/>
    <w:rsid w:val="009D7527"/>
    <w:rsid w:val="009E16A7"/>
    <w:rsid w:val="00AC4C08"/>
    <w:rsid w:val="00AD3D42"/>
    <w:rsid w:val="00AF72AC"/>
    <w:rsid w:val="00B134BB"/>
    <w:rsid w:val="00C31FFD"/>
    <w:rsid w:val="00C44430"/>
    <w:rsid w:val="00C5104B"/>
    <w:rsid w:val="00C8211D"/>
    <w:rsid w:val="00C950EB"/>
    <w:rsid w:val="00CF6BFC"/>
    <w:rsid w:val="00DA1C21"/>
    <w:rsid w:val="00DA70AC"/>
    <w:rsid w:val="00DC53CB"/>
    <w:rsid w:val="00E16638"/>
    <w:rsid w:val="00E33FBD"/>
    <w:rsid w:val="00F04C2E"/>
    <w:rsid w:val="00FB4F77"/>
    <w:rsid w:val="00FF0958"/>
    <w:rsid w:val="00FF49AE"/>
    <w:rsid w:val="19CCF8CF"/>
    <w:rsid w:val="48C317A5"/>
    <w:rsid w:val="62A6D2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B1745"/>
  <w15:chartTrackingRefBased/>
  <w15:docId w15:val="{84B0F9E1-28B9-4141-B0BF-B0CA0916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3CB"/>
    <w:pPr>
      <w:spacing w:after="200" w:line="276" w:lineRule="auto"/>
    </w:pPr>
    <w:rPr>
      <w:lang w:val="en-AU"/>
    </w:rPr>
  </w:style>
  <w:style w:type="paragraph" w:styleId="Heading1">
    <w:name w:val="heading 1"/>
    <w:basedOn w:val="Normal"/>
    <w:next w:val="Normal"/>
    <w:link w:val="Heading1Char"/>
    <w:qFormat/>
    <w:rsid w:val="00000D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157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D58"/>
    <w:rPr>
      <w:rFonts w:ascii="Arial" w:eastAsia="Times New Roman" w:hAnsi="Arial" w:cs="Arial"/>
      <w:b/>
      <w:bCs/>
      <w:kern w:val="32"/>
      <w:sz w:val="32"/>
      <w:szCs w:val="32"/>
      <w:lang w:val="en-AU"/>
    </w:rPr>
  </w:style>
  <w:style w:type="table" w:styleId="TableGrid">
    <w:name w:val="Table Grid"/>
    <w:basedOn w:val="TableNormal"/>
    <w:rsid w:val="00000D58"/>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D58"/>
    <w:pPr>
      <w:ind w:left="720"/>
      <w:contextualSpacing/>
    </w:pPr>
  </w:style>
  <w:style w:type="paragraph" w:customStyle="1" w:styleId="Style1">
    <w:name w:val="Style1"/>
    <w:basedOn w:val="Normal"/>
    <w:qFormat/>
    <w:rsid w:val="00000D58"/>
    <w:pPr>
      <w:numPr>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D9610"/>
      <w:autoSpaceDE w:val="0"/>
      <w:autoSpaceDN w:val="0"/>
      <w:adjustRightInd w:val="0"/>
      <w:spacing w:before="240" w:after="0" w:line="240" w:lineRule="auto"/>
    </w:pPr>
    <w:rPr>
      <w:rFonts w:cstheme="minorHAnsi"/>
      <w:b/>
      <w:bCs/>
      <w:sz w:val="28"/>
      <w:szCs w:val="28"/>
      <w:lang w:eastAsia="en-AU"/>
    </w:rPr>
  </w:style>
  <w:style w:type="paragraph" w:customStyle="1" w:styleId="Style3">
    <w:name w:val="Style3"/>
    <w:basedOn w:val="Style1"/>
    <w:qFormat/>
    <w:rsid w:val="00000D58"/>
    <w:pPr>
      <w:numPr>
        <w:numId w:val="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798D37"/>
    </w:pPr>
    <w:rPr>
      <w:color w:val="FFFFFF" w:themeColor="background1"/>
    </w:rPr>
  </w:style>
  <w:style w:type="paragraph" w:customStyle="1" w:styleId="Default">
    <w:name w:val="Default"/>
    <w:rsid w:val="00000D5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00D58"/>
    <w:rPr>
      <w:color w:val="0563C1" w:themeColor="hyperlink"/>
      <w:u w:val="single"/>
    </w:rPr>
  </w:style>
  <w:style w:type="character" w:customStyle="1" w:styleId="Heading2Char">
    <w:name w:val="Heading 2 Char"/>
    <w:basedOn w:val="DefaultParagraphFont"/>
    <w:link w:val="Heading2"/>
    <w:rsid w:val="00815779"/>
    <w:rPr>
      <w:rFonts w:asciiTheme="majorHAnsi" w:eastAsiaTheme="majorEastAsia" w:hAnsiTheme="majorHAnsi" w:cstheme="majorBidi"/>
      <w:color w:val="2E74B5" w:themeColor="accent1" w:themeShade="BF"/>
      <w:sz w:val="26"/>
      <w:szCs w:val="26"/>
      <w:lang w:val="en-AU"/>
    </w:rPr>
  </w:style>
  <w:style w:type="paragraph" w:styleId="Header">
    <w:name w:val="header"/>
    <w:basedOn w:val="Normal"/>
    <w:link w:val="HeaderChar"/>
    <w:uiPriority w:val="99"/>
    <w:unhideWhenUsed/>
    <w:rsid w:val="00556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36"/>
    <w:rPr>
      <w:lang w:val="en-AU"/>
    </w:rPr>
  </w:style>
  <w:style w:type="paragraph" w:styleId="Footer">
    <w:name w:val="footer"/>
    <w:basedOn w:val="Normal"/>
    <w:link w:val="FooterChar"/>
    <w:uiPriority w:val="99"/>
    <w:unhideWhenUsed/>
    <w:rsid w:val="00556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36"/>
    <w:rPr>
      <w:lang w:val="en-AU"/>
    </w:rPr>
  </w:style>
  <w:style w:type="character" w:styleId="CommentReference">
    <w:name w:val="annotation reference"/>
    <w:basedOn w:val="DefaultParagraphFont"/>
    <w:uiPriority w:val="99"/>
    <w:semiHidden/>
    <w:unhideWhenUsed/>
    <w:rsid w:val="00C8211D"/>
    <w:rPr>
      <w:sz w:val="16"/>
      <w:szCs w:val="16"/>
    </w:rPr>
  </w:style>
  <w:style w:type="paragraph" w:styleId="CommentText">
    <w:name w:val="annotation text"/>
    <w:basedOn w:val="Normal"/>
    <w:link w:val="CommentTextChar"/>
    <w:uiPriority w:val="99"/>
    <w:semiHidden/>
    <w:unhideWhenUsed/>
    <w:rsid w:val="00C8211D"/>
    <w:pPr>
      <w:spacing w:line="240" w:lineRule="auto"/>
    </w:pPr>
    <w:rPr>
      <w:sz w:val="20"/>
      <w:szCs w:val="20"/>
    </w:rPr>
  </w:style>
  <w:style w:type="character" w:customStyle="1" w:styleId="CommentTextChar">
    <w:name w:val="Comment Text Char"/>
    <w:basedOn w:val="DefaultParagraphFont"/>
    <w:link w:val="CommentText"/>
    <w:uiPriority w:val="99"/>
    <w:semiHidden/>
    <w:rsid w:val="00C8211D"/>
    <w:rPr>
      <w:sz w:val="20"/>
      <w:szCs w:val="20"/>
      <w:lang w:val="en-AU"/>
    </w:rPr>
  </w:style>
  <w:style w:type="paragraph" w:styleId="CommentSubject">
    <w:name w:val="annotation subject"/>
    <w:basedOn w:val="CommentText"/>
    <w:next w:val="CommentText"/>
    <w:link w:val="CommentSubjectChar"/>
    <w:uiPriority w:val="99"/>
    <w:semiHidden/>
    <w:unhideWhenUsed/>
    <w:rsid w:val="00C8211D"/>
    <w:rPr>
      <w:b/>
      <w:bCs/>
    </w:rPr>
  </w:style>
  <w:style w:type="character" w:customStyle="1" w:styleId="CommentSubjectChar">
    <w:name w:val="Comment Subject Char"/>
    <w:basedOn w:val="CommentTextChar"/>
    <w:link w:val="CommentSubject"/>
    <w:uiPriority w:val="99"/>
    <w:semiHidden/>
    <w:rsid w:val="00C8211D"/>
    <w:rPr>
      <w:b/>
      <w:bCs/>
      <w:sz w:val="20"/>
      <w:szCs w:val="20"/>
      <w:lang w:val="en-AU"/>
    </w:rPr>
  </w:style>
  <w:style w:type="paragraph" w:styleId="BalloonText">
    <w:name w:val="Balloon Text"/>
    <w:basedOn w:val="Normal"/>
    <w:link w:val="BalloonTextChar"/>
    <w:uiPriority w:val="99"/>
    <w:semiHidden/>
    <w:unhideWhenUsed/>
    <w:rsid w:val="00C82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11D"/>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6367">
      <w:bodyDiv w:val="1"/>
      <w:marLeft w:val="0"/>
      <w:marRight w:val="0"/>
      <w:marTop w:val="0"/>
      <w:marBottom w:val="0"/>
      <w:divBdr>
        <w:top w:val="none" w:sz="0" w:space="0" w:color="auto"/>
        <w:left w:val="none" w:sz="0" w:space="0" w:color="auto"/>
        <w:bottom w:val="none" w:sz="0" w:space="0" w:color="auto"/>
        <w:right w:val="none" w:sz="0" w:space="0" w:color="auto"/>
      </w:divBdr>
    </w:div>
    <w:div w:id="3913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mbudsman.parliament.nz/make-a-compla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rities.govt.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04E53-8CFF-490F-B073-BEEA8DF7A694}"/>
</file>

<file path=customXml/itemProps2.xml><?xml version="1.0" encoding="utf-8"?>
<ds:datastoreItem xmlns:ds="http://schemas.openxmlformats.org/officeDocument/2006/customXml" ds:itemID="{F1CAA309-2253-4E17-9716-C0A3D8F948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D6E22-A1C3-4D57-A3A7-D6E29E10F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Research2</dc:creator>
  <cp:keywords/>
  <dc:description/>
  <cp:lastModifiedBy>Aaron Davy</cp:lastModifiedBy>
  <cp:revision>9</cp:revision>
  <dcterms:created xsi:type="dcterms:W3CDTF">2018-07-25T21:42:00Z</dcterms:created>
  <dcterms:modified xsi:type="dcterms:W3CDTF">2018-08-07T03:25:00Z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