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29D" w:rsidRDefault="0080329D" w:rsidP="0080329D">
      <w:pPr>
        <w:pStyle w:val="Heading1-Simple"/>
        <w:jc w:val="center"/>
      </w:pPr>
      <w:r>
        <w:t>Vehicle Checklist</w:t>
      </w:r>
    </w:p>
    <w:p w:rsidR="0080329D" w:rsidRDefault="0080329D" w:rsidP="0080329D">
      <w:pPr>
        <w:pStyle w:val="Heading1-Simple"/>
        <w:rPr>
          <w:rFonts w:asciiTheme="majorHAnsi" w:hAnsiTheme="majorHAnsi" w:cstheme="minorHAnsi"/>
          <w:b w:val="0"/>
          <w:bCs w:val="0"/>
          <w:color w:val="auto"/>
          <w:sz w:val="20"/>
          <w:szCs w:val="24"/>
          <w:lang w:val="en-US" w:eastAsia="en-US"/>
        </w:rPr>
      </w:pPr>
    </w:p>
    <w:p w:rsidR="0080329D" w:rsidRPr="004A73FD" w:rsidRDefault="0080329D" w:rsidP="0080329D">
      <w:pPr>
        <w:pStyle w:val="Heading1-Simple"/>
        <w:rPr>
          <w:rFonts w:asciiTheme="majorHAnsi" w:hAnsiTheme="majorHAnsi" w:cstheme="minorHAnsi"/>
          <w:b w:val="0"/>
          <w:bCs w:val="0"/>
          <w:color w:val="auto"/>
          <w:sz w:val="20"/>
          <w:szCs w:val="24"/>
          <w:lang w:val="en-US" w:eastAsia="en-US"/>
        </w:rPr>
      </w:pPr>
      <w:r w:rsidRPr="004A73FD">
        <w:rPr>
          <w:rFonts w:asciiTheme="majorHAnsi" w:hAnsiTheme="majorHAnsi" w:cstheme="minorHAnsi"/>
          <w:b w:val="0"/>
          <w:bCs w:val="0"/>
          <w:color w:val="auto"/>
          <w:sz w:val="20"/>
          <w:szCs w:val="24"/>
          <w:lang w:val="en-US" w:eastAsia="en-US"/>
        </w:rPr>
        <w:t>Vehicles should be properly maintained and equipped so that they are less likely to break down. Checking a vehicle is the responsibility of the driver, but all staff should be familiar with how to conduct a basic vehicle check.</w:t>
      </w:r>
    </w:p>
    <w:tbl>
      <w:tblPr>
        <w:tblStyle w:val="TableGrid"/>
        <w:tblpPr w:leftFromText="180" w:rightFromText="180" w:vertAnchor="text" w:horzAnchor="margin" w:tblpY="-42"/>
        <w:tblW w:w="0" w:type="auto"/>
        <w:tblLook w:val="04A0" w:firstRow="1" w:lastRow="0" w:firstColumn="1" w:lastColumn="0" w:noHBand="0" w:noVBand="1"/>
      </w:tblPr>
      <w:tblGrid>
        <w:gridCol w:w="7650"/>
        <w:gridCol w:w="1366"/>
      </w:tblGrid>
      <w:tr w:rsidR="0080329D" w:rsidRPr="0078060B" w:rsidTr="00BD3AE1">
        <w:tc>
          <w:tcPr>
            <w:tcW w:w="9016" w:type="dxa"/>
            <w:gridSpan w:val="2"/>
            <w:shd w:val="clear" w:color="auto" w:fill="BFBFBF" w:themeFill="background1" w:themeFillShade="BF"/>
          </w:tcPr>
          <w:p w:rsidR="0080329D" w:rsidRPr="00EE41E8" w:rsidRDefault="0080329D" w:rsidP="00BD3AE1">
            <w:pPr>
              <w:rPr>
                <w:rFonts w:asciiTheme="majorHAnsi" w:hAnsiTheme="majorHAnsi" w:cstheme="minorHAnsi"/>
                <w:b/>
              </w:rPr>
            </w:pPr>
            <w:r w:rsidRPr="004A73FD">
              <w:rPr>
                <w:rFonts w:asciiTheme="majorHAnsi" w:hAnsiTheme="majorHAnsi" w:cstheme="minorHAnsi"/>
                <w:b/>
                <w:sz w:val="20"/>
              </w:rPr>
              <w:t>Route:</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Are you aware of the planned route and of any potential threats or areas to avoid?</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Will you reach your planned destination before nightfall? If not, are there planned checkpoints where food, water, safe shelter and other amenities are available?</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Is there an alternative route that can be taken?</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Are both the NGO Home Office and the people at your destination aware of your travel plans and know the steps that should be taken if you do not arrive as scheduled?</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9016" w:type="dxa"/>
            <w:gridSpan w:val="2"/>
            <w:shd w:val="clear" w:color="auto" w:fill="BFBFBF" w:themeFill="background1" w:themeFillShade="BF"/>
          </w:tcPr>
          <w:p w:rsidR="0080329D" w:rsidRPr="00D050A0" w:rsidRDefault="0080329D" w:rsidP="00BD3AE1">
            <w:pPr>
              <w:rPr>
                <w:rFonts w:asciiTheme="majorHAnsi" w:hAnsiTheme="majorHAnsi" w:cstheme="minorHAnsi"/>
                <w:b/>
                <w:sz w:val="20"/>
              </w:rPr>
            </w:pPr>
            <w:r w:rsidRPr="00D050A0">
              <w:rPr>
                <w:rFonts w:asciiTheme="majorHAnsi" w:hAnsiTheme="majorHAnsi" w:cstheme="minorHAnsi"/>
                <w:b/>
                <w:sz w:val="20"/>
              </w:rPr>
              <w:t>Equipment:</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 xml:space="preserve">Is the vehicle equipped with spare </w:t>
            </w:r>
            <w:proofErr w:type="spellStart"/>
            <w:r w:rsidRPr="00D050A0">
              <w:rPr>
                <w:rFonts w:asciiTheme="majorHAnsi" w:hAnsiTheme="majorHAnsi" w:cstheme="minorHAnsi"/>
                <w:sz w:val="20"/>
              </w:rPr>
              <w:t>tyre</w:t>
            </w:r>
            <w:proofErr w:type="spellEnd"/>
            <w:r w:rsidRPr="00D050A0">
              <w:rPr>
                <w:rFonts w:asciiTheme="majorHAnsi" w:hAnsiTheme="majorHAnsi" w:cstheme="minorHAnsi"/>
                <w:sz w:val="20"/>
              </w:rPr>
              <w:t>, a jack, flashlight, warning triangle, first aid kit, tool kit?</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Is the communication equipment stored securely and do passengers know how to use it?</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rPr>
          <w:trHeight w:val="354"/>
        </w:trPr>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Are seatbelts functional?</w:t>
            </w:r>
          </w:p>
        </w:tc>
        <w:tc>
          <w:tcPr>
            <w:tcW w:w="1366" w:type="dxa"/>
            <w:shd w:val="clear" w:color="auto" w:fill="D9D9D9" w:themeFill="background1" w:themeFillShade="D9"/>
          </w:tcPr>
          <w:p w:rsidR="0080329D" w:rsidRPr="00DC0AA5"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Can the doors be locked and should they be in the context?</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Is all appropriate documentation (including vehicle registration, road tax, insurance, permission to travel, radio license, waybill for supplies, personal identification (ID card, passport or photocopy) and relevant driver’s license) in the vehicle?</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9016" w:type="dxa"/>
            <w:gridSpan w:val="2"/>
            <w:shd w:val="clear" w:color="auto" w:fill="BFBFBF" w:themeFill="background1" w:themeFillShade="BF"/>
          </w:tcPr>
          <w:p w:rsidR="0080329D" w:rsidRPr="00D050A0" w:rsidRDefault="0080329D" w:rsidP="00BD3AE1">
            <w:pPr>
              <w:rPr>
                <w:rFonts w:asciiTheme="majorHAnsi" w:hAnsiTheme="majorHAnsi" w:cstheme="minorHAnsi"/>
                <w:b/>
                <w:sz w:val="20"/>
              </w:rPr>
            </w:pPr>
            <w:r w:rsidRPr="00D050A0">
              <w:rPr>
                <w:rFonts w:asciiTheme="majorHAnsi" w:hAnsiTheme="majorHAnsi" w:cstheme="minorHAnsi"/>
                <w:b/>
                <w:sz w:val="20"/>
              </w:rPr>
              <w:t>Conditions: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Is the driver intoxicated or do they appear fatigued?</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Do the weather conditions require less speed?</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r w:rsidR="0080329D" w:rsidRPr="0078060B" w:rsidTr="00BD3AE1">
        <w:tc>
          <w:tcPr>
            <w:tcW w:w="7650" w:type="dxa"/>
            <w:shd w:val="clear" w:color="auto" w:fill="FFFFFF" w:themeFill="background1"/>
          </w:tcPr>
          <w:p w:rsidR="0080329D" w:rsidRPr="00D050A0" w:rsidRDefault="0080329D" w:rsidP="00BD3AE1">
            <w:pPr>
              <w:rPr>
                <w:rFonts w:asciiTheme="majorHAnsi" w:hAnsiTheme="majorHAnsi" w:cstheme="minorHAnsi"/>
                <w:sz w:val="20"/>
              </w:rPr>
            </w:pPr>
            <w:r w:rsidRPr="00D050A0">
              <w:rPr>
                <w:rFonts w:asciiTheme="majorHAnsi" w:hAnsiTheme="majorHAnsi" w:cstheme="minorHAnsi"/>
                <w:sz w:val="20"/>
              </w:rPr>
              <w:t>Do the conditions of the roads require less speed?</w:t>
            </w:r>
          </w:p>
        </w:tc>
        <w:tc>
          <w:tcPr>
            <w:tcW w:w="1366" w:type="dxa"/>
            <w:shd w:val="clear" w:color="auto" w:fill="D9D9D9" w:themeFill="background1" w:themeFillShade="D9"/>
          </w:tcPr>
          <w:p w:rsidR="0080329D" w:rsidRPr="00D050A0" w:rsidRDefault="0080329D" w:rsidP="0080329D">
            <w:pPr>
              <w:pStyle w:val="ListParagraph"/>
              <w:numPr>
                <w:ilvl w:val="0"/>
                <w:numId w:val="1"/>
              </w:numPr>
              <w:rPr>
                <w:rFonts w:asciiTheme="majorHAnsi" w:hAnsiTheme="majorHAnsi" w:cstheme="minorHAnsi"/>
                <w:sz w:val="20"/>
              </w:rPr>
            </w:pPr>
            <w:r w:rsidRPr="00D050A0">
              <w:rPr>
                <w:rFonts w:asciiTheme="majorHAnsi" w:hAnsiTheme="majorHAnsi" w:cstheme="minorHAnsi"/>
                <w:sz w:val="20"/>
              </w:rPr>
              <w:t>Yes</w:t>
            </w:r>
          </w:p>
        </w:tc>
      </w:tr>
    </w:tbl>
    <w:p w:rsidR="0080329D" w:rsidRDefault="0080329D" w:rsidP="0080329D"/>
    <w:p w:rsidR="00900691" w:rsidRDefault="00900691">
      <w:bookmarkStart w:id="0" w:name="_GoBack"/>
      <w:bookmarkEnd w:id="0"/>
    </w:p>
    <w:sectPr w:rsidR="0090069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29D" w:rsidRDefault="0080329D" w:rsidP="0080329D">
      <w:r>
        <w:separator/>
      </w:r>
    </w:p>
  </w:endnote>
  <w:endnote w:type="continuationSeparator" w:id="0">
    <w:p w:rsidR="0080329D" w:rsidRDefault="0080329D" w:rsidP="0080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9D" w:rsidRDefault="0080329D">
    <w:pPr>
      <w:pStyle w:val="Footer"/>
    </w:pPr>
    <w:r>
      <w:rPr>
        <w:noProof/>
        <w:lang w:val="en-NZ" w:eastAsia="en-NZ"/>
      </w:rPr>
      <w:drawing>
        <wp:anchor distT="0" distB="0" distL="114300" distR="114300" simplePos="0" relativeHeight="251659264" behindDoc="0" locked="0" layoutInCell="1" allowOverlap="1" wp14:anchorId="3621923D" wp14:editId="40F40D78">
          <wp:simplePos x="0" y="0"/>
          <wp:positionH relativeFrom="margin">
            <wp:posOffset>0</wp:posOffset>
          </wp:positionH>
          <wp:positionV relativeFrom="margin">
            <wp:posOffset>9004334</wp:posOffset>
          </wp:positionV>
          <wp:extent cx="5730875" cy="48133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8133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29D" w:rsidRDefault="0080329D" w:rsidP="0080329D">
      <w:r>
        <w:separator/>
      </w:r>
    </w:p>
  </w:footnote>
  <w:footnote w:type="continuationSeparator" w:id="0">
    <w:p w:rsidR="0080329D" w:rsidRDefault="0080329D" w:rsidP="00803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945C2"/>
    <w:multiLevelType w:val="hybridMultilevel"/>
    <w:tmpl w:val="B32ACB0C"/>
    <w:lvl w:ilvl="0" w:tplc="CBD07F16">
      <w:start w:val="1"/>
      <w:numFmt w:val="bullet"/>
      <w:lvlText w:val=""/>
      <w:lvlJc w:val="left"/>
      <w:pPr>
        <w:ind w:left="720" w:hanging="360"/>
      </w:pPr>
      <w:rPr>
        <w:rFonts w:ascii="Wingdings 2" w:hAnsi="Wingdings 2"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9D"/>
    <w:rsid w:val="0080329D"/>
    <w:rsid w:val="009006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AC85E-7320-46E3-9B7C-8465C3E2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29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0329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Simple">
    <w:name w:val="Heading 1 - Simple"/>
    <w:basedOn w:val="Heading1"/>
    <w:qFormat/>
    <w:rsid w:val="0080329D"/>
    <w:pPr>
      <w:spacing w:before="100" w:beforeAutospacing="1" w:after="100" w:afterAutospacing="1"/>
      <w:contextualSpacing/>
      <w:jc w:val="both"/>
    </w:pPr>
    <w:rPr>
      <w:rFonts w:ascii="Calibri" w:eastAsia="Times New Roman" w:hAnsi="Calibri" w:cs="Times New Roman"/>
      <w:b/>
      <w:bCs/>
      <w:color w:val="7F7F7F"/>
      <w:szCs w:val="36"/>
      <w:lang w:val="en-GB" w:eastAsia="ja-JP"/>
    </w:rPr>
  </w:style>
  <w:style w:type="paragraph" w:styleId="ListParagraph">
    <w:name w:val="List Paragraph"/>
    <w:basedOn w:val="Normal"/>
    <w:uiPriority w:val="34"/>
    <w:qFormat/>
    <w:rsid w:val="0080329D"/>
    <w:pPr>
      <w:ind w:left="720"/>
      <w:contextualSpacing/>
    </w:pPr>
  </w:style>
  <w:style w:type="character" w:customStyle="1" w:styleId="Heading1Char">
    <w:name w:val="Heading 1 Char"/>
    <w:basedOn w:val="DefaultParagraphFont"/>
    <w:link w:val="Heading1"/>
    <w:uiPriority w:val="9"/>
    <w:rsid w:val="0080329D"/>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80329D"/>
    <w:pPr>
      <w:tabs>
        <w:tab w:val="center" w:pos="4513"/>
        <w:tab w:val="right" w:pos="9026"/>
      </w:tabs>
    </w:pPr>
  </w:style>
  <w:style w:type="character" w:customStyle="1" w:styleId="HeaderChar">
    <w:name w:val="Header Char"/>
    <w:basedOn w:val="DefaultParagraphFont"/>
    <w:link w:val="Header"/>
    <w:uiPriority w:val="99"/>
    <w:rsid w:val="0080329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329D"/>
    <w:pPr>
      <w:tabs>
        <w:tab w:val="center" w:pos="4513"/>
        <w:tab w:val="right" w:pos="9026"/>
      </w:tabs>
    </w:pPr>
  </w:style>
  <w:style w:type="character" w:customStyle="1" w:styleId="FooterChar">
    <w:name w:val="Footer Char"/>
    <w:basedOn w:val="DefaultParagraphFont"/>
    <w:link w:val="Footer"/>
    <w:uiPriority w:val="99"/>
    <w:rsid w:val="0080329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F0561-400A-47F9-9ACE-5DBB8BC718EE}"/>
</file>

<file path=customXml/itemProps2.xml><?xml version="1.0" encoding="utf-8"?>
<ds:datastoreItem xmlns:ds="http://schemas.openxmlformats.org/officeDocument/2006/customXml" ds:itemID="{F420E473-760B-4FC5-BF9B-C59A36FEDAE8}"/>
</file>

<file path=customXml/itemProps3.xml><?xml version="1.0" encoding="utf-8"?>
<ds:datastoreItem xmlns:ds="http://schemas.openxmlformats.org/officeDocument/2006/customXml" ds:itemID="{BEE5DD03-3F21-4150-A2C0-C4151C445B8B}"/>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Research2</dc:creator>
  <cp:keywords/>
  <dc:description/>
  <cp:lastModifiedBy>Research2</cp:lastModifiedBy>
  <cp:revision>1</cp:revision>
  <dcterms:created xsi:type="dcterms:W3CDTF">2017-12-21T00:51:00Z</dcterms:created>
  <dcterms:modified xsi:type="dcterms:W3CDTF">2017-12-21T00:52:00Z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ies>
</file>